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1D5C">
        <w:rPr>
          <w:rFonts w:ascii="Times New Roman" w:hAnsi="Times New Roman"/>
          <w:b/>
          <w:sz w:val="24"/>
          <w:szCs w:val="24"/>
        </w:rPr>
        <w:t>REGULAMIN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organizacji imprezy plenerowej pt. „XXXVIII Dni Otwartych Doradztwa Rolniczego”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przez DODR we Wrocławiu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w Świdnicy 26.05.2018 r.</w:t>
      </w:r>
    </w:p>
    <w:p w:rsidR="00ED1D5C" w:rsidRPr="00ED1D5C" w:rsidRDefault="00ED1D5C" w:rsidP="00ED1D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§ 1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D1D5C" w:rsidRPr="00ED1D5C" w:rsidRDefault="00ED1D5C" w:rsidP="00ED1D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Celem organizacji imprezy plenerowej pt. XXXVIII Dni Otwarte Doradztwa Rolniczego zwanych dalej „Imprezą” jest promocja oferty Dolnośląskiego Ośrodka Doradztwa Rolniczego z siedzibą we Wrocławiu oraz działań instytucji i firm rolniczych, nawiązanie kontaktów pomiędzy rolnikami, producentami i handlowcami z branży rolniczej i integracja całego środowiska zaangażowanego w rozwój obszarów wiejskich na Dolnym Śląsku. </w:t>
      </w:r>
    </w:p>
    <w:p w:rsidR="00ED1D5C" w:rsidRPr="00ED1D5C" w:rsidRDefault="00ED1D5C" w:rsidP="00ED1D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Jest to jednodniowa impreza plenerowa o charakterze wystawienniczym skierowana do mieszkańców Dolnego Śląska. Program przewiduje prezentację oferty usług świadczonych przez podmioty działające na terenach wiejskich naszego Regionu w zakresie: doradztwa rolniczego, turystyki wiejskiej (zagrody edukacyjne, gospodarstwa agroturystyczne </w:t>
      </w:r>
      <w:r w:rsidRPr="00ED1D5C">
        <w:rPr>
          <w:rFonts w:ascii="Times New Roman" w:hAnsi="Times New Roman"/>
          <w:sz w:val="24"/>
          <w:szCs w:val="24"/>
        </w:rPr>
        <w:br/>
        <w:t xml:space="preserve">i ekologiczne), dziedzictwa kulturowego i kulinarnego (tradycyjne produkty regionalne </w:t>
      </w:r>
      <w:r w:rsidR="00CA3E3F">
        <w:rPr>
          <w:rFonts w:ascii="Times New Roman" w:hAnsi="Times New Roman"/>
          <w:sz w:val="24"/>
          <w:szCs w:val="24"/>
        </w:rPr>
        <w:br/>
      </w:r>
      <w:r w:rsidRPr="00ED1D5C">
        <w:rPr>
          <w:rFonts w:ascii="Times New Roman" w:hAnsi="Times New Roman"/>
          <w:sz w:val="24"/>
          <w:szCs w:val="24"/>
        </w:rPr>
        <w:t>i</w:t>
      </w:r>
      <w:r w:rsidR="00CA3E3F">
        <w:rPr>
          <w:rFonts w:ascii="Times New Roman" w:hAnsi="Times New Roman"/>
          <w:sz w:val="24"/>
          <w:szCs w:val="24"/>
        </w:rPr>
        <w:t xml:space="preserve"> </w:t>
      </w:r>
      <w:r w:rsidRPr="00ED1D5C">
        <w:rPr>
          <w:rFonts w:ascii="Times New Roman" w:hAnsi="Times New Roman"/>
          <w:sz w:val="24"/>
          <w:szCs w:val="24"/>
        </w:rPr>
        <w:t>tradycyjne, rękodzieło).</w:t>
      </w:r>
    </w:p>
    <w:p w:rsidR="00ED1D5C" w:rsidRPr="00ED1D5C" w:rsidRDefault="00ED1D5C" w:rsidP="00ED1D5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Organizatorzy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§ 2</w:t>
      </w:r>
    </w:p>
    <w:p w:rsidR="00ED1D5C" w:rsidRPr="00ED1D5C" w:rsidRDefault="00ED1D5C" w:rsidP="00ED1D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Organizatorem Imprezy jest Dolnośląski Ośrodek Doradztwa Rolniczego z siedzibą </w:t>
      </w:r>
      <w:r w:rsidRPr="00ED1D5C">
        <w:rPr>
          <w:rFonts w:ascii="Times New Roman" w:hAnsi="Times New Roman"/>
          <w:sz w:val="24"/>
          <w:szCs w:val="24"/>
        </w:rPr>
        <w:br/>
        <w:t>we Wrocławiu przy ul. Zwycięskiej 8.</w:t>
      </w:r>
    </w:p>
    <w:p w:rsidR="00ED1D5C" w:rsidRPr="00ED1D5C" w:rsidRDefault="00ED1D5C" w:rsidP="00ED1D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Termin i miejsce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§ 3</w:t>
      </w:r>
    </w:p>
    <w:p w:rsidR="00ED1D5C" w:rsidRPr="00ED1D5C" w:rsidRDefault="00ED1D5C" w:rsidP="00ED1D5C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Impreza odbędzie się 26 maja 2018 r. w Świdnicy.</w:t>
      </w:r>
    </w:p>
    <w:p w:rsidR="00ED1D5C" w:rsidRPr="00ED1D5C" w:rsidRDefault="00ED1D5C" w:rsidP="00ED1D5C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Rozpoczęcie imprezy nastąpi o godz.10.00 i trwać będzie do godziny 18.00. </w:t>
      </w:r>
    </w:p>
    <w:p w:rsidR="00ED1D5C" w:rsidRPr="00ED1D5C" w:rsidRDefault="00ED1D5C" w:rsidP="00ED1D5C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Impreza organizowana jest na terenie Powiatowego Zespołu Doradztwa Rolniczego </w:t>
      </w:r>
      <w:r w:rsidRPr="00ED1D5C">
        <w:rPr>
          <w:rFonts w:ascii="Times New Roman" w:hAnsi="Times New Roman"/>
          <w:sz w:val="24"/>
          <w:szCs w:val="24"/>
        </w:rPr>
        <w:br/>
        <w:t xml:space="preserve">w Świdnicy, przy ul. Wałbrzyskiej 25/27, 58-100 Świdnica. </w:t>
      </w:r>
    </w:p>
    <w:p w:rsidR="00ED1D5C" w:rsidRPr="00ED1D5C" w:rsidRDefault="00ED1D5C" w:rsidP="00ED1D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Uczestnictwo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§ 4</w:t>
      </w:r>
    </w:p>
    <w:p w:rsidR="00ED1D5C" w:rsidRPr="00ED1D5C" w:rsidRDefault="00ED1D5C" w:rsidP="00ED1D5C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Udział wystawców w Imprezie może nastąpić na podstawie zaproszenia organizatorów, albo na podstawie pisemnego zgłoszenia na karcie zgłoszeniowej przesłanej </w:t>
      </w:r>
      <w:r w:rsidRPr="00ED1D5C">
        <w:rPr>
          <w:rFonts w:ascii="Times New Roman" w:hAnsi="Times New Roman"/>
          <w:sz w:val="24"/>
          <w:szCs w:val="24"/>
        </w:rPr>
        <w:br/>
        <w:t>do Organizatora.</w:t>
      </w:r>
    </w:p>
    <w:p w:rsidR="00ED1D5C" w:rsidRPr="00ED1D5C" w:rsidRDefault="00ED1D5C" w:rsidP="00ED1D5C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W celu wystąpienia na Imprezie, każdy podmiot składa pisemne zgłoszenie uczestnictwa ze wskazaniem opisu produktów oferowanych w ramach organizowanego stoiska wraz </w:t>
      </w:r>
      <w:r w:rsidRPr="00ED1D5C">
        <w:rPr>
          <w:rFonts w:ascii="Times New Roman" w:hAnsi="Times New Roman"/>
          <w:sz w:val="24"/>
          <w:szCs w:val="24"/>
        </w:rPr>
        <w:br/>
        <w:t xml:space="preserve">z pisemnym oświadczeniem o zapoznaniu się z Regulaminem oraz oświadczeniem </w:t>
      </w:r>
      <w:r w:rsidRPr="00ED1D5C">
        <w:rPr>
          <w:rFonts w:ascii="Times New Roman" w:hAnsi="Times New Roman"/>
          <w:sz w:val="24"/>
          <w:szCs w:val="24"/>
        </w:rPr>
        <w:br/>
        <w:t xml:space="preserve">o prowadzonej podczas imprezy działalności handlowej czy usługowej zgodnie </w:t>
      </w:r>
      <w:r w:rsidRPr="00ED1D5C">
        <w:rPr>
          <w:rFonts w:ascii="Times New Roman" w:hAnsi="Times New Roman"/>
          <w:sz w:val="24"/>
          <w:szCs w:val="24"/>
        </w:rPr>
        <w:br/>
        <w:t>z obowiązującym prawem.</w:t>
      </w:r>
    </w:p>
    <w:p w:rsidR="00ED1D5C" w:rsidRPr="00ED1D5C" w:rsidRDefault="00ED1D5C" w:rsidP="00ED1D5C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W celu niedopuszczenia do wprowadzenia do obrotu wyrobów zawierających alkohol pochodzący z produkcji nierejestrowanej, dot. także wina własnej produkcji, Organizator informuje, że Impreza będzie monitorowana pod kątem legalności alkoholu przez Służby Celne.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Prawa i obowiązki uczestników i organizatorów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§ 5</w:t>
      </w:r>
    </w:p>
    <w:p w:rsidR="00ED1D5C" w:rsidRPr="00ED1D5C" w:rsidRDefault="00ED1D5C" w:rsidP="00ED1D5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Wystawcy pokrywają we własnym zakresie koszty dojazdu.</w:t>
      </w:r>
    </w:p>
    <w:p w:rsidR="00ED1D5C" w:rsidRPr="00ED1D5C" w:rsidRDefault="00ED1D5C" w:rsidP="00ED1D5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Organizatorzy zapewniają Wystawcom nieodpłatne udostępnienie powierzchni wystawowej na zorganizowanie stoiska wraz z uzgodnionymi elementami infrastruktury, </w:t>
      </w:r>
      <w:r w:rsidRPr="00ED1D5C">
        <w:rPr>
          <w:rFonts w:ascii="Times New Roman" w:hAnsi="Times New Roman"/>
          <w:sz w:val="24"/>
          <w:szCs w:val="24"/>
        </w:rPr>
        <w:lastRenderedPageBreak/>
        <w:t>w tym dostępem do zasilania w energię elektro-energetyczną, zabezpieczeniem sanitarnym i p/ppoż. oraz dozorem służb porządkowych.</w:t>
      </w:r>
    </w:p>
    <w:p w:rsidR="00ED1D5C" w:rsidRPr="00ED1D5C" w:rsidRDefault="00ED1D5C" w:rsidP="00ED1D5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Wystawcy z własnymi stoiskami zobowiązani są do zakończenia prac związanych </w:t>
      </w:r>
      <w:r w:rsidRPr="00ED1D5C">
        <w:rPr>
          <w:rFonts w:ascii="Times New Roman" w:hAnsi="Times New Roman"/>
          <w:sz w:val="24"/>
          <w:szCs w:val="24"/>
        </w:rPr>
        <w:br/>
        <w:t xml:space="preserve">z montażem stoiska na pół godziny przed godziną rozpoczęcia imprezy wskazaną w § 3 pkt.2. </w:t>
      </w:r>
    </w:p>
    <w:p w:rsidR="00ED1D5C" w:rsidRPr="00ED1D5C" w:rsidRDefault="00ED1D5C" w:rsidP="00ED1D5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Demontaż stoisk przez wystawców jest możliwy po godzinie zakończenia imprezy wskazanej w § 3 pkt.2.</w:t>
      </w:r>
    </w:p>
    <w:p w:rsidR="00ED1D5C" w:rsidRPr="00ED1D5C" w:rsidRDefault="00ED1D5C" w:rsidP="00ED1D5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Bezpłatne parkingi zostaną wskazane Wystawcom przez Organizatora poza obszarem imprezy. </w:t>
      </w:r>
    </w:p>
    <w:p w:rsidR="00ED1D5C" w:rsidRPr="00ED1D5C" w:rsidRDefault="00ED1D5C" w:rsidP="00ED1D5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Uprawnienia członków służb porządkowych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§ 6</w:t>
      </w:r>
    </w:p>
    <w:p w:rsidR="00ED1D5C" w:rsidRPr="00ED1D5C" w:rsidRDefault="00ED1D5C" w:rsidP="00ED1D5C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Służby porządkowe zorganizowane przez organizatora, w celu realizacji powierzonych im zadań, są uprawnione do sprawdzania uprawnień do przebywania na imprezie, legitymowania osób, wydawania poleceń porządkowych osobom zakłócającym porządek publiczny lub zachowującym się niezgodnie z regulaminem imprezy.</w:t>
      </w:r>
    </w:p>
    <w:p w:rsidR="00ED1D5C" w:rsidRPr="00ED1D5C" w:rsidRDefault="00ED1D5C" w:rsidP="00ED1D5C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W przypadku stwierdzenia braku uprawnień do przebywania na imprezie </w:t>
      </w:r>
      <w:r w:rsidRPr="00ED1D5C">
        <w:rPr>
          <w:rFonts w:ascii="Times New Roman" w:hAnsi="Times New Roman"/>
          <w:sz w:val="24"/>
          <w:szCs w:val="24"/>
        </w:rPr>
        <w:br/>
        <w:t xml:space="preserve">lub niewykonania polecenia porządkowego służby mają prawo wezwać daną osobę </w:t>
      </w:r>
      <w:r w:rsidRPr="00ED1D5C">
        <w:rPr>
          <w:rFonts w:ascii="Times New Roman" w:hAnsi="Times New Roman"/>
          <w:sz w:val="24"/>
          <w:szCs w:val="24"/>
        </w:rPr>
        <w:br/>
        <w:t>do opuszczenia imprezy.</w:t>
      </w:r>
    </w:p>
    <w:p w:rsidR="00ED1D5C" w:rsidRPr="00ED1D5C" w:rsidRDefault="00ED1D5C" w:rsidP="00ED1D5C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Służby wykonując swoje zadania muszą się posługiwać i legitymować odpowiednimi identyfikatorami.</w:t>
      </w:r>
    </w:p>
    <w:p w:rsidR="00ED1D5C" w:rsidRPr="00ED1D5C" w:rsidRDefault="00ED1D5C" w:rsidP="00ED1D5C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1D5C">
        <w:rPr>
          <w:rFonts w:ascii="Times New Roman" w:hAnsi="Times New Roman"/>
          <w:b/>
          <w:sz w:val="24"/>
          <w:szCs w:val="24"/>
        </w:rPr>
        <w:t>Sprawy różne</w:t>
      </w:r>
    </w:p>
    <w:p w:rsidR="00ED1D5C" w:rsidRPr="00ED1D5C" w:rsidRDefault="00ED1D5C" w:rsidP="00ED1D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§ 7</w:t>
      </w:r>
    </w:p>
    <w:p w:rsidR="00ED1D5C" w:rsidRPr="00ED1D5C" w:rsidRDefault="00ED1D5C" w:rsidP="00ED1D5C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Każdy z uczestniczących Imprezy ma obowiązek respektować polecenia Organizatora, </w:t>
      </w:r>
      <w:r w:rsidRPr="00ED1D5C">
        <w:rPr>
          <w:rFonts w:ascii="Times New Roman" w:hAnsi="Times New Roman"/>
          <w:sz w:val="24"/>
          <w:szCs w:val="24"/>
        </w:rPr>
        <w:br/>
        <w:t>w celu zapewnienia sprawnego przebiegu jak również bezpieczeństwa publicznego przedmiotowej imprezy otwartej.</w:t>
      </w:r>
    </w:p>
    <w:p w:rsidR="00ED1D5C" w:rsidRPr="00ED1D5C" w:rsidRDefault="00ED1D5C" w:rsidP="00ED1D5C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Ze względów bezpieczeństwa w trakcie trwania imprezy w godzinach wskazanych </w:t>
      </w:r>
      <w:r w:rsidRPr="00ED1D5C">
        <w:rPr>
          <w:rFonts w:ascii="Times New Roman" w:hAnsi="Times New Roman"/>
          <w:sz w:val="24"/>
          <w:szCs w:val="24"/>
        </w:rPr>
        <w:br/>
        <w:t>w § 3 pkt.2, zabrania się wystawowym poruszania po terenie pojazdami samochodowymi.</w:t>
      </w:r>
    </w:p>
    <w:p w:rsidR="00ED1D5C" w:rsidRPr="00ED1D5C" w:rsidRDefault="00ED1D5C" w:rsidP="00ED1D5C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Organizator nie zapewnia wystawcom innych rzeczy wyraźnie nie zaznaczonych </w:t>
      </w:r>
      <w:r w:rsidRPr="00ED1D5C">
        <w:rPr>
          <w:rFonts w:ascii="Times New Roman" w:hAnsi="Times New Roman"/>
          <w:sz w:val="24"/>
          <w:szCs w:val="24"/>
        </w:rPr>
        <w:br/>
        <w:t>w nin. Regulaminie.</w:t>
      </w:r>
    </w:p>
    <w:p w:rsidR="00ED1D5C" w:rsidRPr="00ED1D5C" w:rsidRDefault="00ED1D5C" w:rsidP="00ED1D5C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Prawo interpretacji niniejszego regulaminu i wydawania zarządzeń organizacyjnych przysługuje wyłącznie Organizatorowi, które przekazywane będą uczestnikom Imprezy </w:t>
      </w:r>
      <w:r w:rsidRPr="00ED1D5C">
        <w:rPr>
          <w:rFonts w:ascii="Times New Roman" w:hAnsi="Times New Roman"/>
          <w:sz w:val="24"/>
          <w:szCs w:val="24"/>
        </w:rPr>
        <w:br/>
        <w:t>i publiczności za pośrednictwem prowadzącego.</w:t>
      </w:r>
    </w:p>
    <w:p w:rsidR="00ED1D5C" w:rsidRPr="00ED1D5C" w:rsidRDefault="00ED1D5C" w:rsidP="00ED1D5C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 xml:space="preserve">W sprawach spornych lub nieuregulowanych niniejszym Regulaminem zastosowanie będą miały przepisy ustawy o organizacji imprez artystycznych i rozrywkowych </w:t>
      </w:r>
      <w:r w:rsidRPr="00ED1D5C">
        <w:rPr>
          <w:rFonts w:ascii="Times New Roman" w:hAnsi="Times New Roman"/>
          <w:sz w:val="24"/>
          <w:szCs w:val="24"/>
        </w:rPr>
        <w:br/>
        <w:t>oraz kodeksu cywilnego.</w:t>
      </w:r>
    </w:p>
    <w:p w:rsidR="00ED1D5C" w:rsidRPr="00ED1D5C" w:rsidRDefault="00ED1D5C" w:rsidP="00ED1D5C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1D5C">
        <w:rPr>
          <w:rFonts w:ascii="Times New Roman" w:hAnsi="Times New Roman"/>
          <w:sz w:val="24"/>
          <w:szCs w:val="24"/>
        </w:rPr>
        <w:t>W razie roszczeń finansowych sądem właściwym będzie sąd miejscowo i rzeczowo właściwy dla siedziby DODR we Wrocławiu.</w:t>
      </w:r>
    </w:p>
    <w:p w:rsidR="00ED1D5C" w:rsidRPr="00ED1D5C" w:rsidRDefault="00ED1D5C" w:rsidP="00ED1D5C"/>
    <w:p w:rsidR="00AD17C7" w:rsidRPr="00ED1D5C" w:rsidRDefault="00AD17C7"/>
    <w:sectPr w:rsidR="00AD17C7" w:rsidRPr="00ED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045"/>
    <w:multiLevelType w:val="hybridMultilevel"/>
    <w:tmpl w:val="EB2C946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16404C62"/>
    <w:multiLevelType w:val="hybridMultilevel"/>
    <w:tmpl w:val="00D65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E4D"/>
    <w:multiLevelType w:val="hybridMultilevel"/>
    <w:tmpl w:val="2CA6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B75F6"/>
    <w:multiLevelType w:val="hybridMultilevel"/>
    <w:tmpl w:val="79C6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C42AB"/>
    <w:multiLevelType w:val="hybridMultilevel"/>
    <w:tmpl w:val="C172A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5C"/>
    <w:rsid w:val="00471E6A"/>
    <w:rsid w:val="00AD17C7"/>
    <w:rsid w:val="00CA3E3F"/>
    <w:rsid w:val="00E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D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D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A.Kowalczuk</cp:lastModifiedBy>
  <cp:revision>2</cp:revision>
  <dcterms:created xsi:type="dcterms:W3CDTF">2018-04-05T12:51:00Z</dcterms:created>
  <dcterms:modified xsi:type="dcterms:W3CDTF">2018-04-05T12:51:00Z</dcterms:modified>
</cp:coreProperties>
</file>