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51" w:rsidRDefault="004602A4" w:rsidP="00227151">
      <w:pPr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-53975</wp:posOffset>
            </wp:positionV>
            <wp:extent cx="628015" cy="586740"/>
            <wp:effectExtent l="19050" t="0" r="63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306030</wp:posOffset>
            </wp:positionH>
            <wp:positionV relativeFrom="paragraph">
              <wp:posOffset>6595</wp:posOffset>
            </wp:positionV>
            <wp:extent cx="791088" cy="535022"/>
            <wp:effectExtent l="19050" t="0" r="9012" b="0"/>
            <wp:wrapNone/>
            <wp:docPr id="8" name="Obraz 1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88" cy="53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-14605</wp:posOffset>
            </wp:positionV>
            <wp:extent cx="554355" cy="544195"/>
            <wp:effectExtent l="19050" t="0" r="0" b="0"/>
            <wp:wrapNone/>
            <wp:docPr id="6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-112395</wp:posOffset>
            </wp:positionV>
            <wp:extent cx="1009015" cy="651510"/>
            <wp:effectExtent l="19050" t="0" r="635" b="0"/>
            <wp:wrapNone/>
            <wp:docPr id="7" name="Obraz 3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</w:t>
      </w:r>
    </w:p>
    <w:p w:rsidR="004602A4" w:rsidRDefault="004602A4" w:rsidP="004602A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02A4" w:rsidRDefault="004602A4" w:rsidP="004602A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02A4" w:rsidRDefault="004602A4" w:rsidP="004602A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02A4" w:rsidRPr="00410BF6" w:rsidRDefault="004602A4" w:rsidP="004602A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02A4" w:rsidRPr="00500F77" w:rsidRDefault="004602A4" w:rsidP="004602A4">
      <w:pPr>
        <w:jc w:val="center"/>
        <w:rPr>
          <w:sz w:val="16"/>
        </w:rPr>
      </w:pPr>
      <w:r w:rsidRPr="00500F77">
        <w:rPr>
          <w:i/>
          <w:iCs/>
          <w:sz w:val="16"/>
        </w:rPr>
        <w:t xml:space="preserve">"Europejski Fundusz Rolny na rzecz Rozwoju Obszarów Wiejskich: Europa inwestująca w obszary wiejskie". </w:t>
      </w:r>
      <w:r w:rsidRPr="00500F77">
        <w:rPr>
          <w:sz w:val="16"/>
        </w:rPr>
        <w:t xml:space="preserve">Instytucja Zarządzająca PROW 2014-2020 Minister Rolnictwa i Rozwoju Wsi. Doradztwo współfinansowane jest ze środków Unii Europejskiej w ramach działania 19 Wsparcie dla Rozwoju Lokalnego w ramach inicjatywy Leader, </w:t>
      </w:r>
      <w:proofErr w:type="spellStart"/>
      <w:r w:rsidRPr="00500F77">
        <w:rPr>
          <w:sz w:val="16"/>
        </w:rPr>
        <w:t>poddziałanie</w:t>
      </w:r>
      <w:proofErr w:type="spellEnd"/>
      <w:r w:rsidRPr="00500F77">
        <w:rPr>
          <w:sz w:val="16"/>
        </w:rPr>
        <w:t xml:space="preserve"> 19.4 Wsparcie na rzecz kosztów bieżących i aktywizacji Programu Rozwoju Obszarów Wiejskich na lata 2014-2020.</w:t>
      </w:r>
    </w:p>
    <w:p w:rsidR="00227151" w:rsidRPr="00227151" w:rsidRDefault="00227151" w:rsidP="00227151">
      <w:pPr>
        <w:jc w:val="both"/>
        <w:rPr>
          <w:rFonts w:ascii="Times New Roman" w:hAnsi="Times New Roman" w:cs="Times New Roman"/>
          <w:b/>
        </w:rPr>
      </w:pPr>
      <w:r w:rsidRPr="00227151">
        <w:rPr>
          <w:rFonts w:ascii="Times New Roman" w:hAnsi="Times New Roman" w:cs="Times New Roman"/>
          <w:b/>
        </w:rPr>
        <w:t xml:space="preserve">Kampania </w:t>
      </w:r>
      <w:r w:rsidRPr="00227151">
        <w:rPr>
          <w:rFonts w:ascii="Times New Roman" w:eastAsia="Times New Roman" w:hAnsi="Times New Roman" w:cs="Times New Roman"/>
          <w:b/>
          <w:sz w:val="20"/>
          <w:szCs w:val="20"/>
        </w:rPr>
        <w:t>informacyjna nt. Przygotowania dokumentacji aplikacyjnej i rozliczania projektów oraz dokumentowania i wizualizacji projektów.</w:t>
      </w:r>
    </w:p>
    <w:p w:rsidR="00227151" w:rsidRDefault="00227151" w:rsidP="0022715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27151" w:rsidRDefault="00227151" w:rsidP="0022715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5AE0" w:rsidRDefault="00227151" w:rsidP="00227151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227151">
        <w:rPr>
          <w:rFonts w:ascii="Times New Roman" w:hAnsi="Times New Roman" w:cs="Times New Roman"/>
          <w:b/>
          <w:sz w:val="72"/>
          <w:szCs w:val="72"/>
        </w:rPr>
        <w:t>Vademec</w:t>
      </w:r>
      <w:r w:rsidRPr="00227151">
        <w:rPr>
          <w:rFonts w:ascii="Times New Roman" w:eastAsia="Times New Roman" w:hAnsi="Times New Roman" w:cs="Times New Roman"/>
          <w:b/>
          <w:sz w:val="72"/>
          <w:szCs w:val="72"/>
        </w:rPr>
        <w:t>um</w:t>
      </w:r>
      <w:r w:rsidRPr="0022715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27151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</w:t>
      </w:r>
      <w:r w:rsidRPr="00227151">
        <w:rPr>
          <w:rFonts w:ascii="Times New Roman" w:eastAsia="Times New Roman" w:hAnsi="Times New Roman" w:cs="Times New Roman"/>
          <w:b/>
          <w:sz w:val="72"/>
          <w:szCs w:val="72"/>
        </w:rPr>
        <w:t>Przygotowania dokumentacji aplikacyjnej i rozliczania projektów oraz dokumentowania i wizualizacji projektów</w:t>
      </w:r>
    </w:p>
    <w:p w:rsidR="00C9565A" w:rsidRDefault="00C9565A" w:rsidP="00227151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9565A" w:rsidRDefault="00C9565A" w:rsidP="00227151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9565A" w:rsidRDefault="00C9565A" w:rsidP="002271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DB8" w:rsidRPr="00C02E1D" w:rsidRDefault="001E7DB8" w:rsidP="00C02E1D">
      <w:pPr>
        <w:pStyle w:val="Nagwek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proofErr w:type="spellStart"/>
      <w:r w:rsidRPr="00C02E1D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Poddziałanie</w:t>
      </w:r>
      <w:proofErr w:type="spellEnd"/>
      <w:r w:rsidRPr="00C02E1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19.2 Wsparcie na wdrażanie operacji w ramach strategii rozwoju lokalnego kierowanego przez społeczność</w:t>
      </w:r>
    </w:p>
    <w:p w:rsidR="00B75D90" w:rsidRPr="00C02E1D" w:rsidRDefault="00B75D90" w:rsidP="00C02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DB8" w:rsidRPr="00C02E1D" w:rsidRDefault="001E7DB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E1D">
        <w:rPr>
          <w:b/>
          <w:bCs/>
          <w:color w:val="000000"/>
        </w:rPr>
        <w:t>Zakres wsparcia</w:t>
      </w:r>
    </w:p>
    <w:p w:rsidR="001E7DB8" w:rsidRPr="00C02E1D" w:rsidRDefault="001E7DB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E1D">
        <w:rPr>
          <w:color w:val="000000"/>
        </w:rPr>
        <w:t xml:space="preserve">Wsparcie w ramach tego </w:t>
      </w:r>
      <w:proofErr w:type="spellStart"/>
      <w:r w:rsidRPr="00C02E1D">
        <w:rPr>
          <w:color w:val="000000"/>
        </w:rPr>
        <w:t>poddziałania</w:t>
      </w:r>
      <w:proofErr w:type="spellEnd"/>
      <w:r w:rsidRPr="00C02E1D">
        <w:rPr>
          <w:color w:val="000000"/>
        </w:rPr>
        <w:t xml:space="preserve"> jest przyznawane na operacje, w zakresie:</w:t>
      </w:r>
    </w:p>
    <w:p w:rsidR="001E7DB8" w:rsidRPr="00C02E1D" w:rsidRDefault="001E7DB8" w:rsidP="00C02E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wzmocnienia kapitału społecznego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, w tym przez podnoszenie wiedzy społeczności lokalnej w zakresie ochrony środowiska i zmian klimatycznych, także z wykorzystaniem rozwiązań innowacyjnych;</w:t>
      </w:r>
    </w:p>
    <w:p w:rsidR="001E7DB8" w:rsidRPr="00C02E1D" w:rsidRDefault="001E7DB8" w:rsidP="00C02E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rozwoju przedsiębiorczości 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na obszarze wiejskim objętym strategią rozwoju lokalnego kierowanego przez społeczność, przez:</w:t>
      </w:r>
    </w:p>
    <w:p w:rsidR="001E7DB8" w:rsidRPr="00C02E1D" w:rsidRDefault="001E7DB8" w:rsidP="00C02E1D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70C0"/>
          <w:sz w:val="24"/>
          <w:szCs w:val="24"/>
        </w:rPr>
        <w:t>podejmowanie działalności gospodarczej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7DB8" w:rsidRPr="00C02E1D" w:rsidRDefault="001E7DB8" w:rsidP="00C02E1D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70C0"/>
          <w:sz w:val="24"/>
          <w:szCs w:val="24"/>
        </w:rPr>
        <w:t>tworzenie lub rozwój inkubatorów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przetwórstwa lokalnego produktów rolnych będących przedsiębiorstwami spożywczymi, w których jest wykonywana działalność w zakresie produkcji, przetwarzania lub dystrybucji żywności pochodzenia roślinnego lub zwierzęcego lub wprowadzenia tej żywności na rynek, przy czym podstawą działalności wykonywanej w tym inkubatorze jest przetwarzanie żywności;</w:t>
      </w:r>
    </w:p>
    <w:p w:rsidR="001E7DB8" w:rsidRPr="00C02E1D" w:rsidRDefault="001E7DB8" w:rsidP="00C02E1D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70C0"/>
          <w:sz w:val="24"/>
          <w:szCs w:val="24"/>
        </w:rPr>
        <w:t>rozwijanie działalności gospodarczej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5A77" w:rsidRPr="00C02E1D" w:rsidRDefault="00B65A77" w:rsidP="00C02E1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- w tym podnoszenie kompetencji osób realizujących operacje w tym zakresie;</w:t>
      </w:r>
    </w:p>
    <w:p w:rsidR="00B65A77" w:rsidRPr="00C02E1D" w:rsidRDefault="001E7DB8" w:rsidP="00C02E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70C0"/>
          <w:sz w:val="24"/>
          <w:szCs w:val="24"/>
        </w:rPr>
        <w:t>wspieranie współpracy między podmiotami wykonującymi działalność gospodarczą na obszarze wiejskim objętym LSR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65A77" w:rsidRPr="00C02E1D" w:rsidRDefault="001E7DB8" w:rsidP="00C02E1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w ramach krótkich łańcuchów dostaw</w:t>
      </w:r>
      <w:r w:rsidR="00B65A77" w:rsidRPr="00C02E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</w:p>
    <w:p w:rsidR="00B65A77" w:rsidRPr="00C02E1D" w:rsidRDefault="001E7DB8" w:rsidP="00C02E1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w zakresie świadczenia usług turystycznych</w:t>
      </w:r>
      <w:r w:rsidR="00B65A77" w:rsidRPr="00C02E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</w:p>
    <w:p w:rsidR="001E7DB8" w:rsidRPr="00C02E1D" w:rsidRDefault="001E7DB8" w:rsidP="00C02E1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w zakresie rozwijania rynków zbytu produktów lub usług lokalnych;</w:t>
      </w:r>
    </w:p>
    <w:p w:rsidR="001E7DB8" w:rsidRPr="00C02E1D" w:rsidRDefault="001E7DB8" w:rsidP="00C02E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70C0"/>
          <w:sz w:val="24"/>
          <w:szCs w:val="24"/>
        </w:rPr>
        <w:t>rozwoju rynków zbytu produktów i usług lokalnych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, z wyłączeniem operacji polegających na budowie lub modernizacji targowisk objętych zakresem wsparcia w ramach działania </w:t>
      </w:r>
      <w:r w:rsidR="00B65A77" w:rsidRPr="00C02E1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Podstawowe usługi i odnowa wsi na obszarach wiejskich</w:t>
      </w:r>
      <w:r w:rsidR="00B65A77" w:rsidRPr="00C02E1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7DB8" w:rsidRPr="00C02E1D" w:rsidRDefault="001E7DB8" w:rsidP="00C02E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2E1D">
        <w:rPr>
          <w:rFonts w:ascii="Times New Roman" w:hAnsi="Times New Roman" w:cs="Times New Roman"/>
          <w:color w:val="0070C0"/>
          <w:sz w:val="24"/>
          <w:szCs w:val="24"/>
        </w:rPr>
        <w:t>zachowania dziedzictwa lokalnego;</w:t>
      </w:r>
    </w:p>
    <w:p w:rsidR="001E7DB8" w:rsidRPr="00C02E1D" w:rsidRDefault="00B65A77" w:rsidP="00C02E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2E1D">
        <w:rPr>
          <w:rFonts w:ascii="Times New Roman" w:hAnsi="Times New Roman" w:cs="Times New Roman"/>
          <w:color w:val="0070C0"/>
          <w:sz w:val="24"/>
          <w:szCs w:val="24"/>
        </w:rPr>
        <w:t>rozwój</w:t>
      </w:r>
      <w:r w:rsidR="001E7DB8" w:rsidRPr="00C02E1D">
        <w:rPr>
          <w:rFonts w:ascii="Times New Roman" w:hAnsi="Times New Roman" w:cs="Times New Roman"/>
          <w:color w:val="0070C0"/>
          <w:sz w:val="24"/>
          <w:szCs w:val="24"/>
        </w:rPr>
        <w:t xml:space="preserve"> ogólnodostępnej i niekomercyjnej infrastruktury turystycznej lub rekreacyjnej lub kulturalnej;</w:t>
      </w:r>
    </w:p>
    <w:p w:rsidR="001E7DB8" w:rsidRPr="00C02E1D" w:rsidRDefault="001E7DB8" w:rsidP="00C02E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budowy lub przebudowy dróg gminnych lub powiatowych, które</w:t>
      </w:r>
      <w:r w:rsidR="00A82137"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(zakres wyłączony z ubiegania się o pomoc)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DB8" w:rsidRPr="00C02E1D" w:rsidRDefault="001E7DB8" w:rsidP="00C02E1D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umożliwiają połączenie obiektów użyteczności publicznej, w których są świadczone usługi społeczne, zdrowotne, opiekuńczo</w:t>
      </w:r>
      <w:r w:rsidR="00A42B7B" w:rsidRPr="00C02E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wychowawcze lub edukacyjne dla ludności lokalnej, z siecią dróg publicznych albo</w:t>
      </w:r>
    </w:p>
    <w:p w:rsidR="001E7DB8" w:rsidRPr="00C02E1D" w:rsidRDefault="001E7DB8" w:rsidP="00C02E1D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skracają dystans lub czas dojazdu do tych obiektów;</w:t>
      </w:r>
    </w:p>
    <w:p w:rsidR="001E7DB8" w:rsidRPr="00C02E1D" w:rsidRDefault="001E7DB8" w:rsidP="00C02E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70C0"/>
          <w:sz w:val="24"/>
          <w:szCs w:val="24"/>
        </w:rPr>
        <w:t>promowania obszaru objętego LSR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, w tym produktów lub usług lokalnych.</w:t>
      </w:r>
    </w:p>
    <w:p w:rsidR="00A82137" w:rsidRPr="00C02E1D" w:rsidRDefault="00A82137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E7DB8" w:rsidRPr="00C02E1D" w:rsidRDefault="001E7DB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02E1D">
        <w:rPr>
          <w:b/>
          <w:bCs/>
          <w:color w:val="000000"/>
        </w:rPr>
        <w:t>Beneficjent</w:t>
      </w:r>
    </w:p>
    <w:p w:rsidR="00A82137" w:rsidRPr="00C02E1D" w:rsidRDefault="00A82137" w:rsidP="00C02E1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b/>
          <w:sz w:val="24"/>
          <w:szCs w:val="24"/>
        </w:rPr>
        <w:t>1. O pomoc może ubiegać się podmiot będący:</w:t>
      </w:r>
    </w:p>
    <w:p w:rsidR="00A82137" w:rsidRPr="00C02E1D" w:rsidRDefault="00A82137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1) osobą fizyczną, jeżeli:</w:t>
      </w:r>
    </w:p>
    <w:p w:rsidR="00A82137" w:rsidRPr="00C02E1D" w:rsidRDefault="00A82137" w:rsidP="00C02E1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a) jest obywatelem państwa członkowskiego Unii Europejskiej,</w:t>
      </w:r>
    </w:p>
    <w:p w:rsidR="00A82137" w:rsidRPr="00C02E1D" w:rsidRDefault="00A82137" w:rsidP="00C02E1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b) jest pełnoletnia,</w:t>
      </w:r>
    </w:p>
    <w:p w:rsidR="00A82137" w:rsidRPr="00C02E1D" w:rsidRDefault="00A82137" w:rsidP="00C02E1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02E1D">
        <w:rPr>
          <w:rFonts w:ascii="Times New Roman" w:eastAsia="Times New Roman" w:hAnsi="Times New Roman" w:cs="Times New Roman"/>
          <w:sz w:val="24"/>
          <w:szCs w:val="24"/>
        </w:rPr>
        <w:t>) ma miejsce zamieszkania na obszarze wiejskim objętym LSR</w:t>
      </w:r>
      <w:r w:rsidRPr="00C02E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02E1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(Gminy Dobromierz, Kostomłoty, Jaworzyna Śląska, Strzegom, Świdnica, Udanin i Żarów) </w:t>
      </w: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–w przypadku </w:t>
      </w:r>
      <w:r w:rsidR="00DF34F0" w:rsidRPr="00C02E1D">
        <w:rPr>
          <w:rFonts w:ascii="Times New Roman" w:eastAsia="Times New Roman" w:hAnsi="Times New Roman" w:cs="Times New Roman"/>
          <w:sz w:val="24"/>
          <w:szCs w:val="24"/>
        </w:rPr>
        <w:t>gdy osoba fizyczna nie wykonuje działalności, do której stosuje się przepisy ustawy z dnia 6 marca 2018 r.- Prawo przedsiębiorców,</w:t>
      </w:r>
    </w:p>
    <w:p w:rsidR="00A82137" w:rsidRPr="00C02E1D" w:rsidRDefault="00A82137" w:rsidP="00C02E1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d) miejsce </w:t>
      </w:r>
      <w:r w:rsidR="00DF34F0" w:rsidRPr="00C02E1D">
        <w:rPr>
          <w:rFonts w:ascii="Times New Roman" w:eastAsia="Times New Roman" w:hAnsi="Times New Roman" w:cs="Times New Roman"/>
          <w:sz w:val="24"/>
          <w:szCs w:val="24"/>
        </w:rPr>
        <w:t>wykonywania działalności gospodarczej, oznaczone adresem</w:t>
      </w: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 wpisanym do CEIDG,  znajduje  się na obszarze wiejskim objętym LSR </w:t>
      </w:r>
      <w:r w:rsidRPr="00C02E1D">
        <w:rPr>
          <w:rFonts w:ascii="Times New Roman" w:eastAsia="Times New Roman" w:hAnsi="Times New Roman" w:cs="Times New Roman"/>
          <w:color w:val="00B050"/>
          <w:sz w:val="24"/>
          <w:szCs w:val="24"/>
        </w:rPr>
        <w:t>(Gminy Dobromierz, Kostomłoty, Jaworzyna Śląska, Strzegom, Świdnica, Udanin i Żarów)</w:t>
      </w:r>
      <w:r w:rsidR="00DF34F0" w:rsidRPr="00C02E1D">
        <w:rPr>
          <w:rFonts w:ascii="Times New Roman" w:eastAsia="Times New Roman" w:hAnsi="Times New Roman" w:cs="Times New Roman"/>
          <w:sz w:val="24"/>
          <w:szCs w:val="24"/>
        </w:rPr>
        <w:t xml:space="preserve"> –w przypadku gdy osoba fizyczna wykonuje działalności gospodarczą, do której stosuje się przepisy ustawy z dnia 6 marca 2018 r.- Prawo przedsiębiorców, a w przypadku braku takiego wpisu, jeżeli miejsce zamieszkania takiej osoby znajduje się na obszarze wiejskim objętym LSR,</w:t>
      </w:r>
    </w:p>
    <w:p w:rsidR="00A82137" w:rsidRPr="00C02E1D" w:rsidRDefault="00A82137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2) osobą prawną, z wyłączeniem województwa,</w:t>
      </w:r>
    </w:p>
    <w:p w:rsidR="00A82137" w:rsidRPr="00C02E1D" w:rsidRDefault="00A82137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3) jednostką organizacyjną nieposiadającą osobowości prawnej, której ustawa przyznaje zdolność prawną, jeżeli siedziba tej jednostki lub jej oddziału znajduje się na obszarze wiejskim objętym LSR.</w:t>
      </w:r>
    </w:p>
    <w:p w:rsidR="00A82137" w:rsidRPr="00C02E1D" w:rsidRDefault="00A82137" w:rsidP="00C02E1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2. W przypadku gdy operacja będzie realizowana w ramach wykonywania działalności gospodarczej w formie spółki  cywilnej warunki określone w ust. 1 powinny być spełnione przez wszystkich wspólników tej spółki.</w:t>
      </w:r>
    </w:p>
    <w:p w:rsidR="00A82137" w:rsidRPr="00C02E1D" w:rsidRDefault="00A82137" w:rsidP="00C02E1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3. W przypadku gdy podmiot ubiegający się o przyznanie pomocy wykonuje działalność gospodarczą pomoc jest przyznawana, jeżeli  podmiot ten prowadzi </w:t>
      </w:r>
      <w:proofErr w:type="spellStart"/>
      <w:r w:rsidRPr="00C02E1D">
        <w:rPr>
          <w:rFonts w:ascii="Times New Roman" w:eastAsia="Times New Roman" w:hAnsi="Times New Roman" w:cs="Times New Roman"/>
          <w:sz w:val="24"/>
          <w:szCs w:val="24"/>
        </w:rPr>
        <w:t>mikroprzedsiębiorstwo</w:t>
      </w:r>
      <w:proofErr w:type="spellEnd"/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 albo małe przedsiębiorstwo.</w:t>
      </w:r>
    </w:p>
    <w:p w:rsidR="00DF34F0" w:rsidRPr="00C02E1D" w:rsidRDefault="00A82137" w:rsidP="00C02E1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4. O pomoc może ubiegać się również</w:t>
      </w:r>
      <w:r w:rsidR="00DF34F0" w:rsidRPr="00C02E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34F0" w:rsidRPr="00C02E1D" w:rsidRDefault="00DF34F0" w:rsidP="00C02E1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1)  gmina </w:t>
      </w:r>
      <w:r w:rsidR="00A82137" w:rsidRPr="00C02E1D">
        <w:rPr>
          <w:rFonts w:ascii="Times New Roman" w:eastAsia="Times New Roman" w:hAnsi="Times New Roman" w:cs="Times New Roman"/>
          <w:sz w:val="24"/>
          <w:szCs w:val="24"/>
        </w:rPr>
        <w:t>jeżeli jej obszar  jest obszarem wiejskim objętym LSR</w:t>
      </w:r>
      <w:r w:rsidRPr="00C02E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0739" w:rsidRPr="00C02E1D" w:rsidRDefault="00DF34F0" w:rsidP="00C02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C0739" w:rsidRPr="00C02E1D">
        <w:rPr>
          <w:rFonts w:ascii="Times New Roman" w:hAnsi="Times New Roman" w:cs="Times New Roman"/>
          <w:sz w:val="24"/>
          <w:szCs w:val="24"/>
        </w:rPr>
        <w:t>powiat, który nie ma siedziby na obszarze wiejskim objętym LSR, ale przynajmniej jedna z gmin wchodzących w skład tego powiatu ma siedzibę na obszarze wiejskim objętym LSR.</w:t>
      </w:r>
    </w:p>
    <w:p w:rsidR="00C02E1D" w:rsidRPr="00C02E1D" w:rsidRDefault="00C02E1D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E7DB8" w:rsidRPr="00C02E1D" w:rsidRDefault="001E7DB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02E1D">
        <w:rPr>
          <w:b/>
          <w:bCs/>
          <w:color w:val="000000"/>
        </w:rPr>
        <w:t>Forma pomocy</w:t>
      </w:r>
    </w:p>
    <w:p w:rsidR="00C02E1D" w:rsidRPr="00C02E1D" w:rsidRDefault="00C02E1D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0739" w:rsidRPr="00C02E1D" w:rsidRDefault="002C0739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Koszty które są uzasadnione zakresem operacji, niezbędne do osiągnięcia jej celu oraz racjonalne i obejmują koszty:</w:t>
      </w:r>
    </w:p>
    <w:p w:rsidR="002C0739" w:rsidRPr="00C02E1D" w:rsidRDefault="002C0739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739" w:rsidRPr="00C02E1D" w:rsidRDefault="002C0739" w:rsidP="00A8521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ogólne, o których mowa w art. 45 ust. 2 lit. c rozporządzenia nr 1305/2013 </w:t>
      </w:r>
      <w:r w:rsidRPr="00C02E1D">
        <w:rPr>
          <w:rFonts w:ascii="Times New Roman" w:hAnsi="Times New Roman" w:cs="Times New Roman"/>
          <w:i/>
          <w:iCs/>
          <w:sz w:val="24"/>
          <w:szCs w:val="24"/>
        </w:rPr>
        <w:t>(tj. związane z kosztami budowy, nabycia, włącznie z leasingiem lub modernizacji nieruchomości, lub kosztami zakupu lub leasingu nowych maszyn i wyposażenia do wartości rynkowej majątku),</w:t>
      </w:r>
      <w:r w:rsidRPr="00C02E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takie jak:</w:t>
      </w:r>
    </w:p>
    <w:p w:rsidR="002C0739" w:rsidRPr="00C02E1D" w:rsidRDefault="002C0739" w:rsidP="00C02E1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honoraria architektów, inżynierów, opłaty za konsultacje, opłaty za doradztwo w zakresie zrównoważenia środowiskowego i gospodarczego, w tym studia wykonalności; </w:t>
      </w:r>
      <w:r w:rsidRPr="00C02E1D">
        <w:rPr>
          <w:rFonts w:ascii="Times New Roman" w:hAnsi="Times New Roman" w:cs="Times New Roman"/>
          <w:i/>
          <w:iCs/>
          <w:sz w:val="24"/>
          <w:szCs w:val="24"/>
        </w:rPr>
        <w:t xml:space="preserve">Przy ustalaniu wysokości pomocy koszty ogólne są uwzględniane w wysokości nieprzekraczającej 10% pozostałych kosztów </w:t>
      </w:r>
      <w:proofErr w:type="spellStart"/>
      <w:r w:rsidRPr="00C02E1D">
        <w:rPr>
          <w:rFonts w:ascii="Times New Roman" w:hAnsi="Times New Roman" w:cs="Times New Roman"/>
          <w:i/>
          <w:iCs/>
          <w:sz w:val="24"/>
          <w:szCs w:val="24"/>
        </w:rPr>
        <w:t>kwalifikowalnych</w:t>
      </w:r>
      <w:proofErr w:type="spellEnd"/>
      <w:r w:rsidRPr="00C02E1D">
        <w:rPr>
          <w:rFonts w:ascii="Times New Roman" w:hAnsi="Times New Roman" w:cs="Times New Roman"/>
          <w:i/>
          <w:iCs/>
          <w:sz w:val="24"/>
          <w:szCs w:val="24"/>
        </w:rPr>
        <w:t xml:space="preserve"> operacji.</w:t>
      </w:r>
    </w:p>
    <w:p w:rsidR="002C0739" w:rsidRPr="00C02E1D" w:rsidRDefault="002C0739" w:rsidP="00C02E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zakupu robót budowlanych lub usług,</w:t>
      </w:r>
    </w:p>
    <w:p w:rsidR="002C0739" w:rsidRPr="00C02E1D" w:rsidRDefault="002C0739" w:rsidP="00C02E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towarowych,</w:t>
      </w:r>
    </w:p>
    <w:p w:rsidR="002C0739" w:rsidRPr="004F3368" w:rsidRDefault="002C0739" w:rsidP="00C02E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F3368">
        <w:rPr>
          <w:rFonts w:ascii="Times New Roman" w:hAnsi="Times New Roman" w:cs="Times New Roman"/>
          <w:iCs/>
          <w:color w:val="000000"/>
          <w:sz w:val="24"/>
          <w:szCs w:val="24"/>
        </w:rPr>
        <w:t>najmu lub dzierżawy maszyn, wyposażenia lub nieruchomości,</w:t>
      </w:r>
    </w:p>
    <w:p w:rsidR="002C0739" w:rsidRPr="00C02E1D" w:rsidRDefault="002C0739" w:rsidP="00C02E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3368">
        <w:rPr>
          <w:rFonts w:ascii="Times New Roman" w:hAnsi="Times New Roman" w:cs="Times New Roman"/>
          <w:iCs/>
          <w:color w:val="000000"/>
          <w:sz w:val="24"/>
          <w:szCs w:val="24"/>
        </w:rPr>
        <w:t>zakupu nowych maszyn lub wyposażenia</w:t>
      </w:r>
      <w:r w:rsidRPr="00C02E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 w przypadku operacji w zakresie zachowania dziedzictwa lokalnego – również używanych maszyn lub wyposażenia, stanowiących eksponaty,</w:t>
      </w:r>
    </w:p>
    <w:p w:rsidR="002C0739" w:rsidRPr="00C02E1D" w:rsidRDefault="002C0739" w:rsidP="00C02E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3368">
        <w:rPr>
          <w:rFonts w:ascii="Times New Roman" w:hAnsi="Times New Roman" w:cs="Times New Roman"/>
          <w:iCs/>
          <w:color w:val="000000"/>
          <w:sz w:val="24"/>
          <w:szCs w:val="24"/>
        </w:rPr>
        <w:t>zakupu nowych środków transportu</w:t>
      </w:r>
      <w:r w:rsidRPr="00C02E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z wyłączeniem zakupu samochodów osobowych przeznaczonych do przewozu mniej niż 8 osób łącznie z kierowcą,</w:t>
      </w:r>
    </w:p>
    <w:p w:rsidR="002C0739" w:rsidRPr="00C02E1D" w:rsidRDefault="002C0739" w:rsidP="00C02E1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Przy ustalaniu wysokości pomocy koszty zakupu środków transportu są ustalane w wysokości nieprzekraczającej 30% pozostałych kosztów </w:t>
      </w:r>
      <w:proofErr w:type="spellStart"/>
      <w:r w:rsidRPr="00C02E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kwalifikowalnych</w:t>
      </w:r>
      <w:proofErr w:type="spellEnd"/>
      <w:r w:rsidRPr="00C02E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operacji, pomniejszonych o koszty ogólne.</w:t>
      </w:r>
    </w:p>
    <w:p w:rsidR="002C0739" w:rsidRPr="004F3368" w:rsidRDefault="002C0739" w:rsidP="00C02E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F3368">
        <w:rPr>
          <w:rFonts w:ascii="Times New Roman" w:hAnsi="Times New Roman" w:cs="Times New Roman"/>
          <w:iCs/>
          <w:color w:val="000000"/>
          <w:sz w:val="24"/>
          <w:szCs w:val="24"/>
        </w:rPr>
        <w:t>zakupu rzeczy innych niż wymienione w pkt. 5) i 6), w tym materiałów,</w:t>
      </w:r>
    </w:p>
    <w:p w:rsidR="002C0739" w:rsidRPr="00C02E1D" w:rsidRDefault="002C0739" w:rsidP="00C02E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3368">
        <w:rPr>
          <w:rFonts w:ascii="Times New Roman" w:hAnsi="Times New Roman" w:cs="Times New Roman"/>
          <w:iCs/>
          <w:color w:val="000000"/>
          <w:sz w:val="24"/>
          <w:szCs w:val="24"/>
        </w:rPr>
        <w:t>wynagrodzenia i innych świadczeń,</w:t>
      </w:r>
      <w:r w:rsidRPr="00C02E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których mowa w Kodeksie pracy, związanych z pracą pracowników beneficjenta, a także inne koszty ponoszone przez beneficjenta na podstawie odrębnych przepisów w związku z zatrudnieniem tych pracowników – w przypadku operacji w zakresie tworzenia lub rozwoju inkubatorów przetwórstwa lokalnego i wspierania współpracy między podmiotami wykonującymi działalność gospodarczą,</w:t>
      </w:r>
    </w:p>
    <w:p w:rsidR="002C0739" w:rsidRPr="00C02E1D" w:rsidRDefault="002C0739" w:rsidP="00C02E1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3368">
        <w:rPr>
          <w:rFonts w:ascii="Times New Roman" w:hAnsi="Times New Roman" w:cs="Times New Roman"/>
          <w:iCs/>
          <w:color w:val="000000"/>
          <w:sz w:val="24"/>
          <w:szCs w:val="24"/>
        </w:rPr>
        <w:t>podatku od towarów i usług (VAT</w:t>
      </w:r>
      <w:r w:rsidRPr="00C02E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zgodnie z art. 69 ust. 3 lit. c rozporządzenia nr 1303/2013 (podatek od wartości dodanej (VAT), z wyjątkiem podatku którego nie można odzyskać na mocy prawodawstwa krajowego VAT)</w:t>
      </w:r>
    </w:p>
    <w:p w:rsidR="002C0739" w:rsidRPr="004F3368" w:rsidRDefault="002C0739" w:rsidP="00C02E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F3368">
        <w:rPr>
          <w:rFonts w:ascii="Times New Roman" w:hAnsi="Times New Roman" w:cs="Times New Roman"/>
          <w:iCs/>
          <w:color w:val="000000"/>
          <w:sz w:val="24"/>
          <w:szCs w:val="24"/>
        </w:rPr>
        <w:t>- które są uzasadnione zakresem operacji, niezbędne do osiągnięcia jej celu oraz racjonalne.</w:t>
      </w:r>
    </w:p>
    <w:p w:rsidR="00C02E1D" w:rsidRPr="00C02E1D" w:rsidRDefault="00C02E1D" w:rsidP="00C02E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b/>
          <w:iCs/>
          <w:color w:val="000000"/>
          <w:sz w:val="24"/>
          <w:szCs w:val="24"/>
        </w:rPr>
        <w:t>Wkłady rzeczowe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 kosztów </w:t>
      </w:r>
      <w:proofErr w:type="spellStart"/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kwalifikowalnych</w:t>
      </w:r>
      <w:proofErr w:type="spellEnd"/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zalicza się także wartość wkładu rzeczowego, o którym mowa w art. 69 ust. 1 rozporządzenia nr 1303/2013.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Wkłady rzeczowe w formie robót budowlanych, towarów, usług, gruntów i nieruchomości, w przypadku których nie dokonano żadnych płatności w gotówce potwierdzonych fakturami lub dokumentami o równoważnej wartości dowodowej, mogą stanowić wydatki </w:t>
      </w:r>
      <w:proofErr w:type="spellStart"/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kwalifikowalne</w:t>
      </w:r>
      <w:proofErr w:type="spellEnd"/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jeżeli:</w:t>
      </w:r>
    </w:p>
    <w:p w:rsidR="00C35090" w:rsidRPr="00C02E1D" w:rsidRDefault="00C35090" w:rsidP="00C02E1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wydatki publiczne wypłacane na rzecz operacji obejmujące wkłady rzeczowe nie przekraczają łącznych wydatków kwalifikowanych, z wyłączeniem wkładów rzeczowych, na zakończenie operacji;</w:t>
      </w:r>
    </w:p>
    <w:p w:rsidR="00C35090" w:rsidRPr="00C02E1D" w:rsidRDefault="00C35090" w:rsidP="00C02E1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wartość przypisana wkładom rzeczowym nie przekracza kosztów ogólnie przyjętych na danym rynku;</w:t>
      </w:r>
    </w:p>
    <w:p w:rsidR="00C35090" w:rsidRPr="00C02E1D" w:rsidRDefault="00C35090" w:rsidP="00C02E1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wartość i dostarczenie wkładów rzeczowych mogą być poddane niezależnej ocenie i weryfikacji;</w:t>
      </w:r>
    </w:p>
    <w:p w:rsidR="00C35090" w:rsidRPr="00C02E1D" w:rsidRDefault="00C35090" w:rsidP="00C02E1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w przypadku udostępnienia gruntu lub nieruchomości można dokonać płatności w gotówce do celów umowy leasingu o nominalnej rocznej wartości nieprzekraczającej jednej jednostki waluty państwa członkowskiego.</w:t>
      </w:r>
    </w:p>
    <w:p w:rsidR="00C35090" w:rsidRPr="00C02E1D" w:rsidRDefault="00C35090" w:rsidP="00C02E1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w przypadku wkładów rzeczowych w formie nieodpłatnej pracy wartość takiej pracy jest określana z uwzględnieniem zweryfikowanego czasu poświęconego na pracę i wysokości wynagrodzenia za pracę równoważną.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Wartość gruntu lub nieruchomości musi być poświadczana przez niezależnego, wykwalifikowanego eksperta lub należycie upoważniony organ urzędowy.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Wartość wkładu rzeczowego w formie nieodpłatnej pracy ustala się jako iloczyn liczby przepracowanych godzin oraz ilorazu przeciętnego wynagrodzenia w gospodarce narodowej w drugim roku poprzedzającym rok, w którym złożono wniosek o przyznanie pomocy, i liczby 168.</w:t>
      </w:r>
    </w:p>
    <w:p w:rsidR="00C02E1D" w:rsidRPr="00C02E1D" w:rsidRDefault="00C02E1D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02E1D" w:rsidRPr="00C02E1D" w:rsidRDefault="00C02E1D" w:rsidP="00C02E1D">
      <w:pPr>
        <w:pStyle w:val="Default"/>
        <w:jc w:val="both"/>
        <w:rPr>
          <w:b/>
          <w:bCs/>
        </w:rPr>
      </w:pPr>
      <w:r w:rsidRPr="00C02E1D">
        <w:rPr>
          <w:b/>
          <w:bCs/>
        </w:rPr>
        <w:t>Podstawowe zasady ustalania wysokości wsparcia na realizację operacji w ramach LSR</w:t>
      </w:r>
    </w:p>
    <w:p w:rsidR="00C02E1D" w:rsidRPr="00C02E1D" w:rsidRDefault="00C02E1D" w:rsidP="00C02E1D">
      <w:pPr>
        <w:pStyle w:val="Default"/>
        <w:jc w:val="both"/>
      </w:pPr>
    </w:p>
    <w:p w:rsidR="00C02E1D" w:rsidRPr="00C02E1D" w:rsidRDefault="00C02E1D" w:rsidP="00C02E1D">
      <w:pPr>
        <w:pStyle w:val="Default"/>
        <w:jc w:val="both"/>
      </w:pPr>
      <w:r w:rsidRPr="00C02E1D">
        <w:t xml:space="preserve">Wskazanym w LSR priorytetem jest wspieranie rozwoju lokalnej oferty turystycznej oraz rozwoju produktów i usług lokalnych – w tym infrastruktury, nowych miejsc pracy, inkubatorów przetwórstwa lokalnego, etc. Dlatego w przypadku operacji, które realizowane </w:t>
      </w:r>
      <w:r w:rsidRPr="00C02E1D">
        <w:lastRenderedPageBreak/>
        <w:t xml:space="preserve">będą w ramach </w:t>
      </w:r>
      <w:r w:rsidRPr="00C02E1D">
        <w:rPr>
          <w:b/>
        </w:rPr>
        <w:t>Przedsięwzięcia I oraz III</w:t>
      </w:r>
      <w:r w:rsidRPr="00C02E1D">
        <w:t xml:space="preserve"> wnioskodawcy będą mogli realizować operacje o maksymalnej intensywności pomocy. Czyli w przypadku: </w:t>
      </w:r>
    </w:p>
    <w:p w:rsidR="00C02E1D" w:rsidRPr="00C02E1D" w:rsidRDefault="00C02E1D" w:rsidP="00C02E1D">
      <w:pPr>
        <w:pStyle w:val="Default"/>
        <w:numPr>
          <w:ilvl w:val="0"/>
          <w:numId w:val="44"/>
        </w:numPr>
        <w:spacing w:after="42"/>
        <w:jc w:val="both"/>
      </w:pPr>
      <w:r w:rsidRPr="00C02E1D">
        <w:t xml:space="preserve">Podmiotów wykonujących działalność gospodarczą, do której stosuje się przepisy ustawy z dnia 2 lipca 2004r. o swobodzie działalności gospodarczej – 70% kosztów </w:t>
      </w:r>
      <w:proofErr w:type="spellStart"/>
      <w:r w:rsidRPr="00C02E1D">
        <w:t>kwalifikowalnych</w:t>
      </w:r>
      <w:proofErr w:type="spellEnd"/>
      <w:r w:rsidRPr="00C02E1D">
        <w:t xml:space="preserve">; </w:t>
      </w:r>
    </w:p>
    <w:p w:rsidR="00C02E1D" w:rsidRPr="00C02E1D" w:rsidRDefault="00C02E1D" w:rsidP="00C02E1D">
      <w:pPr>
        <w:pStyle w:val="Default"/>
        <w:numPr>
          <w:ilvl w:val="0"/>
          <w:numId w:val="44"/>
        </w:numPr>
        <w:spacing w:after="42"/>
        <w:jc w:val="both"/>
      </w:pPr>
      <w:r w:rsidRPr="00C02E1D">
        <w:t xml:space="preserve">Pozostałych podmiotów – 100% kosztów </w:t>
      </w:r>
      <w:proofErr w:type="spellStart"/>
      <w:r w:rsidRPr="00C02E1D">
        <w:t>kwalifikowalnych</w:t>
      </w:r>
      <w:proofErr w:type="spellEnd"/>
      <w:r w:rsidRPr="00C02E1D">
        <w:t xml:space="preserve">; </w:t>
      </w:r>
    </w:p>
    <w:p w:rsidR="00C02E1D" w:rsidRPr="00C02E1D" w:rsidRDefault="00C02E1D" w:rsidP="00C02E1D">
      <w:pPr>
        <w:pStyle w:val="Default"/>
        <w:numPr>
          <w:ilvl w:val="0"/>
          <w:numId w:val="44"/>
        </w:numPr>
        <w:spacing w:after="42"/>
        <w:jc w:val="both"/>
      </w:pPr>
      <w:r w:rsidRPr="00C02E1D">
        <w:t xml:space="preserve">Jednostek sektora finansów publicznych nie wyższa niż 63,63% kosztów </w:t>
      </w:r>
      <w:proofErr w:type="spellStart"/>
      <w:r w:rsidRPr="00C02E1D">
        <w:t>kwalifikowalnych</w:t>
      </w:r>
      <w:proofErr w:type="spellEnd"/>
      <w:r w:rsidRPr="00C02E1D">
        <w:t xml:space="preserve">. </w:t>
      </w:r>
    </w:p>
    <w:p w:rsidR="00C02E1D" w:rsidRPr="00C02E1D" w:rsidRDefault="00C02E1D" w:rsidP="00C02E1D">
      <w:pPr>
        <w:pStyle w:val="Default"/>
        <w:jc w:val="both"/>
      </w:pPr>
      <w:r w:rsidRPr="00C02E1D">
        <w:t xml:space="preserve">W ramach </w:t>
      </w:r>
      <w:r w:rsidRPr="00C02E1D">
        <w:rPr>
          <w:b/>
        </w:rPr>
        <w:t>Przedsięwzięcia II</w:t>
      </w:r>
      <w:r w:rsidRPr="00C02E1D">
        <w:t xml:space="preserve"> preferowane będą te operacje, które wpisują się w zakres wsparcia wskazany podczas konsultacji społecznych jako priorytetowy: </w:t>
      </w:r>
    </w:p>
    <w:p w:rsidR="00C02E1D" w:rsidRPr="00C02E1D" w:rsidRDefault="00C02E1D" w:rsidP="00C02E1D">
      <w:pPr>
        <w:pStyle w:val="Default"/>
        <w:numPr>
          <w:ilvl w:val="0"/>
          <w:numId w:val="45"/>
        </w:numPr>
        <w:jc w:val="both"/>
      </w:pPr>
      <w:r w:rsidRPr="00C02E1D">
        <w:t xml:space="preserve">Podmioty wykonujące działalność gospodarczą, do której stosuje się przepisy ustawy z dnia 2 lipca 2004r. o swobodzie działalności gospodarczej – 70% kosztów </w:t>
      </w:r>
      <w:proofErr w:type="spellStart"/>
      <w:r w:rsidRPr="00C02E1D">
        <w:t>kwalifikowalnych</w:t>
      </w:r>
      <w:proofErr w:type="spellEnd"/>
      <w:r w:rsidRPr="00C02E1D">
        <w:t xml:space="preserve"> pod warunkiem, że główny zakres ich działalności (który będą chcieli rozwijać dzięki otrzymaniu dofinansowania) będzie przynależeć do następującego PKD wg klasyfikacji z 2007 roku: </w:t>
      </w:r>
    </w:p>
    <w:p w:rsidR="00C02E1D" w:rsidRPr="00C02E1D" w:rsidRDefault="00C02E1D" w:rsidP="00C02E1D">
      <w:pPr>
        <w:pStyle w:val="Default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997"/>
        <w:gridCol w:w="7359"/>
      </w:tblGrid>
      <w:tr w:rsidR="00C02E1D" w:rsidRPr="00C02E1D" w:rsidTr="00665A16">
        <w:tc>
          <w:tcPr>
            <w:tcW w:w="952" w:type="dxa"/>
            <w:shd w:val="clear" w:color="auto" w:fill="92D050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rPr>
                <w:bCs/>
              </w:rPr>
              <w:t>Sekcja PKD</w:t>
            </w:r>
          </w:p>
        </w:tc>
        <w:tc>
          <w:tcPr>
            <w:tcW w:w="999" w:type="dxa"/>
            <w:shd w:val="clear" w:color="auto" w:fill="92D050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rPr>
                <w:bCs/>
              </w:rPr>
              <w:t>Symbol</w:t>
            </w:r>
          </w:p>
        </w:tc>
        <w:tc>
          <w:tcPr>
            <w:tcW w:w="8767" w:type="dxa"/>
            <w:shd w:val="clear" w:color="auto" w:fill="92D050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Nazwa</w:t>
            </w:r>
          </w:p>
        </w:tc>
      </w:tr>
      <w:tr w:rsidR="00C02E1D" w:rsidRPr="00C02E1D" w:rsidTr="00665A16">
        <w:trPr>
          <w:trHeight w:val="100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H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49.39.Z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Pozostały transport lądowy pasażerski, gdzie indziej niesklasyfikowany </w:t>
            </w:r>
          </w:p>
        </w:tc>
      </w:tr>
      <w:tr w:rsidR="00C02E1D" w:rsidRPr="00C02E1D" w:rsidTr="00665A16">
        <w:trPr>
          <w:trHeight w:val="100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H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52.21.Z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Działalność usługowa wspomagająca transport lądowy </w:t>
            </w:r>
          </w:p>
        </w:tc>
      </w:tr>
      <w:tr w:rsidR="00C02E1D" w:rsidRPr="00C02E1D" w:rsidTr="00665A16">
        <w:trPr>
          <w:trHeight w:val="100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P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85.10.Z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Wychowanie przedszkolne </w:t>
            </w:r>
          </w:p>
        </w:tc>
      </w:tr>
      <w:tr w:rsidR="00C02E1D" w:rsidRPr="00C02E1D" w:rsidTr="00665A16">
        <w:trPr>
          <w:trHeight w:val="100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Q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86.21.Z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Praktyka lekarska ogólna </w:t>
            </w:r>
          </w:p>
        </w:tc>
      </w:tr>
      <w:tr w:rsidR="00C02E1D" w:rsidRPr="00C02E1D" w:rsidTr="00665A16">
        <w:trPr>
          <w:trHeight w:val="100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Q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86.22.Z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Praktyka lekarska specjalistyczna </w:t>
            </w:r>
          </w:p>
        </w:tc>
      </w:tr>
      <w:tr w:rsidR="00C02E1D" w:rsidRPr="00C02E1D" w:rsidTr="00665A16">
        <w:trPr>
          <w:trHeight w:val="100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Q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86.23.Z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Praktyka lekarska dentystyczna </w:t>
            </w:r>
          </w:p>
        </w:tc>
      </w:tr>
      <w:tr w:rsidR="00C02E1D" w:rsidRPr="00C02E1D" w:rsidTr="00665A16">
        <w:trPr>
          <w:trHeight w:val="100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Q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86.90.A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Działalność fizjoterapeutyczna </w:t>
            </w:r>
          </w:p>
        </w:tc>
      </w:tr>
      <w:tr w:rsidR="00C02E1D" w:rsidRPr="00C02E1D" w:rsidTr="00665A16">
        <w:trPr>
          <w:trHeight w:val="100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Q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87.10.Z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Pomoc społeczna z zakwaterowaniem zapewniająca opiekę pielęgniarską </w:t>
            </w:r>
          </w:p>
        </w:tc>
      </w:tr>
      <w:tr w:rsidR="00C02E1D" w:rsidRPr="00C02E1D" w:rsidTr="00665A16">
        <w:trPr>
          <w:trHeight w:val="226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Q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87.30.Z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Pomoc społeczna z zakwaterowaniem dla osób w podeszłym wieku i osób niepełnosprawnych </w:t>
            </w:r>
          </w:p>
        </w:tc>
      </w:tr>
      <w:tr w:rsidR="00C02E1D" w:rsidRPr="00C02E1D" w:rsidTr="00665A16">
        <w:trPr>
          <w:trHeight w:val="100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Q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87.90.Z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Pozostała pomoc społeczna z zakwaterowaniem </w:t>
            </w:r>
          </w:p>
        </w:tc>
      </w:tr>
      <w:tr w:rsidR="00C02E1D" w:rsidRPr="00C02E1D" w:rsidTr="00665A16">
        <w:trPr>
          <w:trHeight w:val="227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Q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88.10.Z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Pomoc społeczna bez zakwaterowania dla osób w podeszłym wieku i osób niepełnosprawnych </w:t>
            </w:r>
          </w:p>
        </w:tc>
      </w:tr>
      <w:tr w:rsidR="00C02E1D" w:rsidRPr="00C02E1D" w:rsidTr="00665A16">
        <w:trPr>
          <w:trHeight w:val="100"/>
        </w:trPr>
        <w:tc>
          <w:tcPr>
            <w:tcW w:w="952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Q</w:t>
            </w:r>
          </w:p>
        </w:tc>
        <w:tc>
          <w:tcPr>
            <w:tcW w:w="999" w:type="dxa"/>
            <w:vAlign w:val="center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>88.91.Z</w:t>
            </w:r>
          </w:p>
        </w:tc>
        <w:tc>
          <w:tcPr>
            <w:tcW w:w="8767" w:type="dxa"/>
          </w:tcPr>
          <w:p w:rsidR="00C02E1D" w:rsidRPr="00C02E1D" w:rsidRDefault="00C02E1D" w:rsidP="00C02E1D">
            <w:pPr>
              <w:pStyle w:val="Default"/>
              <w:jc w:val="both"/>
            </w:pPr>
            <w:r w:rsidRPr="00C02E1D">
              <w:t xml:space="preserve">Opieka dzienna nad dziećmi </w:t>
            </w:r>
          </w:p>
        </w:tc>
      </w:tr>
    </w:tbl>
    <w:p w:rsidR="00C02E1D" w:rsidRPr="00C02E1D" w:rsidRDefault="00C02E1D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E1D" w:rsidRPr="00C02E1D" w:rsidRDefault="00C02E1D" w:rsidP="00C02E1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Podmioty wykonujące działalność gospodarczą, do której stosuje się przepisy ustawy z dnia 2 lipca 2004r. o swobodzie działalności gospodarczej w ramach pozostałych PKD – 65% kosztów </w:t>
      </w:r>
      <w:proofErr w:type="spellStart"/>
      <w:r w:rsidRPr="00C02E1D">
        <w:rPr>
          <w:rFonts w:ascii="Times New Roman" w:hAnsi="Times New Roman" w:cs="Times New Roman"/>
          <w:color w:val="000000"/>
          <w:sz w:val="24"/>
          <w:szCs w:val="24"/>
        </w:rPr>
        <w:t>kwalifikowalnych</w:t>
      </w:r>
      <w:proofErr w:type="spellEnd"/>
      <w:r w:rsidRPr="00C02E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2E1D" w:rsidRPr="00C02E1D" w:rsidRDefault="00C02E1D" w:rsidP="00C02E1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W przypadku operacji z zakresu rozwijania działalności gospodarczej gdy beneficjent będzie się starać o środki od 50 000 zł do 100 000 zł będzie zobowiązany do utworzenia przynajmniej jednego nowego miejsca pracy; gdy beneficjent będzie się starać o środki od 100 000 zł do 300 000 zł będzie zobowiązany do utworzenia przynajmniej dwóch nowych miejsc pracy; </w:t>
      </w:r>
    </w:p>
    <w:p w:rsidR="00C02E1D" w:rsidRPr="00C02E1D" w:rsidRDefault="00C02E1D" w:rsidP="00C02E1D">
      <w:pPr>
        <w:pStyle w:val="Default"/>
        <w:jc w:val="both"/>
      </w:pPr>
    </w:p>
    <w:p w:rsidR="00C02E1D" w:rsidRPr="00C02E1D" w:rsidRDefault="00C02E1D" w:rsidP="004F3368">
      <w:pPr>
        <w:pStyle w:val="Default"/>
        <w:jc w:val="both"/>
      </w:pPr>
      <w:r w:rsidRPr="00C02E1D">
        <w:t xml:space="preserve">W ramach </w:t>
      </w:r>
      <w:r w:rsidRPr="00C02E1D">
        <w:rPr>
          <w:b/>
        </w:rPr>
        <w:t>Przedsięwzięć IV i V</w:t>
      </w:r>
      <w:r w:rsidRPr="00C02E1D">
        <w:t xml:space="preserve"> realizowane będą projekty grantowe. W ich ramach będzie można pozyskać 100% kosztów </w:t>
      </w:r>
      <w:proofErr w:type="spellStart"/>
      <w:r w:rsidRPr="00C02E1D">
        <w:t>kwalifikowalnych</w:t>
      </w:r>
      <w:proofErr w:type="spellEnd"/>
      <w:r w:rsidRPr="00C02E1D">
        <w:t xml:space="preserve">. Maksymalna kwota jaką będzie można pozyskać na grant wynosić będzie 30 000 zł. W ramach pozostałych konkursów, poza premią na podejmowanie działalności gospodarczej gdzie ustalona jest wielkość wsparcia, beneficjenci będą mogli starać się o maksymalną możliwą kwotę wsparcia. Operacje realizowane w trybie konkursowym w ramach przedsięwzięcia V otrzymają wsparcie 100% kosztów </w:t>
      </w:r>
      <w:proofErr w:type="spellStart"/>
      <w:r w:rsidRPr="00C02E1D">
        <w:t>kwalifikowalnych</w:t>
      </w:r>
      <w:proofErr w:type="spellEnd"/>
      <w:r w:rsidRPr="00C02E1D">
        <w:t xml:space="preserve"> w przypadku realizacji przez podmioty z poza sektora finansów </w:t>
      </w:r>
      <w:r w:rsidRPr="00C02E1D">
        <w:lastRenderedPageBreak/>
        <w:t xml:space="preserve">publicznych oraz nie więcej niż 63,63% w przypadku realizacji przez podmioty z sektora finansów publicznych. </w:t>
      </w:r>
    </w:p>
    <w:p w:rsidR="004F3368" w:rsidRDefault="004F3368" w:rsidP="004F3368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E1D" w:rsidRDefault="00C02E1D" w:rsidP="004F3368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Cele i przedsięwzięcia LSR</w:t>
      </w:r>
    </w:p>
    <w:p w:rsidR="004F3368" w:rsidRPr="00C02E1D" w:rsidRDefault="004F3368" w:rsidP="004F3368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260"/>
      </w:tblGrid>
      <w:tr w:rsidR="00C02E1D" w:rsidRPr="00C02E1D" w:rsidTr="00665A16">
        <w:tc>
          <w:tcPr>
            <w:tcW w:w="5920" w:type="dxa"/>
            <w:shd w:val="clear" w:color="auto" w:fill="92D050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Ogólny/Cele szczegółowe</w:t>
            </w:r>
          </w:p>
        </w:tc>
        <w:tc>
          <w:tcPr>
            <w:tcW w:w="3260" w:type="dxa"/>
            <w:shd w:val="clear" w:color="auto" w:fill="92D050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</w:t>
            </w:r>
          </w:p>
        </w:tc>
      </w:tr>
      <w:tr w:rsidR="00C02E1D" w:rsidRPr="00C02E1D" w:rsidTr="00665A16">
        <w:tc>
          <w:tcPr>
            <w:tcW w:w="9180" w:type="dxa"/>
            <w:gridSpan w:val="2"/>
            <w:shd w:val="clear" w:color="auto" w:fill="FFFF00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ogólny: 1</w:t>
            </w: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. Zwiększenie poziomu przedsiębiorczości, w tym rozwój oferty turystycznej na obszarze LGD „Szlakiem Granitu”</w:t>
            </w:r>
          </w:p>
        </w:tc>
      </w:tr>
      <w:tr w:rsidR="00C02E1D" w:rsidRPr="00C02E1D" w:rsidTr="00665A16">
        <w:tc>
          <w:tcPr>
            <w:tcW w:w="5920" w:type="dxa"/>
            <w:vAlign w:val="center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1.1. Stworzenie na bazie walorów przyrodniczych i kulturowych ciekawej oferty dla turystów oraz możliwości spędzenia czasu wolnego przez mieszkańców</w:t>
            </w:r>
          </w:p>
        </w:tc>
        <w:tc>
          <w:tcPr>
            <w:tcW w:w="3260" w:type="dxa"/>
            <w:vAlign w:val="center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I. „Szlakiem Granitu” – turystycznie i rekreacyjnie</w:t>
            </w:r>
          </w:p>
        </w:tc>
      </w:tr>
      <w:tr w:rsidR="00C02E1D" w:rsidRPr="00C02E1D" w:rsidTr="00665A16">
        <w:tc>
          <w:tcPr>
            <w:tcW w:w="5920" w:type="dxa"/>
            <w:vAlign w:val="center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1.2. Rozwój zróżnicowanej oferty miejsc pracy na obszarze i wzrost dochodów mieszkańców</w:t>
            </w:r>
          </w:p>
        </w:tc>
        <w:tc>
          <w:tcPr>
            <w:tcW w:w="3260" w:type="dxa"/>
            <w:vAlign w:val="center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II. Wsparcie tworzenia nowych miejsc pracy na obszarze „Szlakiem Granitu”</w:t>
            </w:r>
          </w:p>
        </w:tc>
      </w:tr>
      <w:tr w:rsidR="00C02E1D" w:rsidRPr="00C02E1D" w:rsidTr="00665A16">
        <w:tc>
          <w:tcPr>
            <w:tcW w:w="5920" w:type="dxa"/>
            <w:vAlign w:val="center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1.3. Rozwój rynku zbytu lokalnych produktów i usług, w tym wspieranie działalności </w:t>
            </w:r>
            <w:proofErr w:type="spellStart"/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klastra</w:t>
            </w:r>
            <w:proofErr w:type="spellEnd"/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 producentów granitu</w:t>
            </w:r>
          </w:p>
        </w:tc>
        <w:tc>
          <w:tcPr>
            <w:tcW w:w="3260" w:type="dxa"/>
            <w:vAlign w:val="center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III. „Smakiem Granitu” – markowe produkty i usługi obszaru</w:t>
            </w:r>
          </w:p>
        </w:tc>
      </w:tr>
      <w:tr w:rsidR="00C02E1D" w:rsidRPr="00C02E1D" w:rsidTr="00665A16">
        <w:tc>
          <w:tcPr>
            <w:tcW w:w="9180" w:type="dxa"/>
            <w:gridSpan w:val="2"/>
            <w:shd w:val="clear" w:color="auto" w:fill="00B0F0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 2</w:t>
            </w: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. Aktywizacja społeczna i obywatelska społeczności lokalnej oraz wzmocnienie kapitału społecznego w oparciu o lokalne zasoby przyrodnicze i kulturowe</w:t>
            </w:r>
          </w:p>
        </w:tc>
      </w:tr>
      <w:tr w:rsidR="00C02E1D" w:rsidRPr="00C02E1D" w:rsidTr="00665A16">
        <w:tc>
          <w:tcPr>
            <w:tcW w:w="5920" w:type="dxa"/>
            <w:vAlign w:val="center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2.1. Rozwój oferty zajęć aktywizacyjnych i integracyjnych dla mieszkańców obszaru oraz profesjonalizacja sektora organizacji pozarządowych</w:t>
            </w:r>
          </w:p>
        </w:tc>
        <w:tc>
          <w:tcPr>
            <w:tcW w:w="3260" w:type="dxa"/>
            <w:vAlign w:val="center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IV. Aktywna społeczność „Szlakiem Granitu”</w:t>
            </w:r>
          </w:p>
        </w:tc>
      </w:tr>
      <w:tr w:rsidR="00C02E1D" w:rsidRPr="00C02E1D" w:rsidTr="00665A16">
        <w:tc>
          <w:tcPr>
            <w:tcW w:w="5920" w:type="dxa"/>
            <w:vAlign w:val="center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2.2. Prowadzenie działań zachęcających mieszkańców do poznania walorów przyrodniczych i kulturowych regionu</w:t>
            </w:r>
          </w:p>
        </w:tc>
        <w:tc>
          <w:tcPr>
            <w:tcW w:w="3260" w:type="dxa"/>
            <w:vAlign w:val="center"/>
          </w:tcPr>
          <w:p w:rsidR="00C02E1D" w:rsidRPr="00C02E1D" w:rsidRDefault="00C02E1D" w:rsidP="00C02E1D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V. Na granitowym szlaku dziedzictwa i kultury</w:t>
            </w:r>
          </w:p>
        </w:tc>
      </w:tr>
    </w:tbl>
    <w:p w:rsidR="004F3368" w:rsidRDefault="004F3368" w:rsidP="00C02E1D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E1D" w:rsidRPr="00C02E1D" w:rsidRDefault="00C02E1D" w:rsidP="00C02E1D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Zasady udzielania pomocy</w:t>
      </w:r>
    </w:p>
    <w:p w:rsidR="00C02E1D" w:rsidRPr="00C02E1D" w:rsidRDefault="00C02E1D" w:rsidP="00C02E1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Pomoc jest przyznawana podmiotowi, któremu został nadany numer  identyfikacyjny w trybie przepisów o krajowym systemie ewidencji producentów, ewidencji gospodarstw rolnych oraz  ewidencji wniosków o przyznanie płatności, zwany da lej „numerem identyfikacyjnym”, jeżeli:</w:t>
      </w:r>
    </w:p>
    <w:p w:rsidR="00C02E1D" w:rsidRPr="00C02E1D" w:rsidRDefault="00C02E1D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1) koszty </w:t>
      </w:r>
      <w:proofErr w:type="spellStart"/>
      <w:r w:rsidRPr="00C02E1D">
        <w:rPr>
          <w:rFonts w:ascii="Times New Roman" w:eastAsia="Times New Roman" w:hAnsi="Times New Roman" w:cs="Times New Roman"/>
          <w:sz w:val="24"/>
          <w:szCs w:val="24"/>
        </w:rPr>
        <w:t>kwalifikowalne</w:t>
      </w:r>
      <w:proofErr w:type="spellEnd"/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 operacji nie są współfinansowane z innych środków publicznych;</w:t>
      </w:r>
    </w:p>
    <w:p w:rsidR="00C02E1D" w:rsidRPr="00C02E1D" w:rsidRDefault="00C02E1D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2) operacja będzie realizowana nie więcej niż w 2  etapach, </w:t>
      </w:r>
    </w:p>
    <w:p w:rsidR="00C02E1D" w:rsidRPr="00C02E1D" w:rsidRDefault="00C02E1D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3) operacja, która obejmuje koszty inwestycyjne, zakłada realizację inwestycji na obszarze wiejskim objętym LSR,  </w:t>
      </w:r>
    </w:p>
    <w:p w:rsidR="00C02E1D" w:rsidRPr="00C02E1D" w:rsidRDefault="00C02E1D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4) inwestycje trwale związane z nieruchomości w ramach operacji będą realizowane na nieruchomości będącej własnością lub współwłasnością podmiotu  ubiegającego się o przyznanie pomocy lub podmiot ten posiada prawo do dysponowania nieruchomością na cele określone we wniosku o przyznanie pomocy,</w:t>
      </w:r>
    </w:p>
    <w:p w:rsidR="00C02E1D" w:rsidRPr="00C02E1D" w:rsidRDefault="00C02E1D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5) operacja jest uzasadniona ekonomicznie i będzie  realizowana zgodnie z biznesplanem;</w:t>
      </w:r>
    </w:p>
    <w:p w:rsidR="00C02E1D" w:rsidRPr="00C02E1D" w:rsidRDefault="00C02E1D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6) minimalna całkowita wartość operacji wynosi nie  mniej niż 50 tys. złotych;</w:t>
      </w:r>
    </w:p>
    <w:p w:rsidR="00C02E1D" w:rsidRPr="00C02E1D" w:rsidRDefault="00C02E1D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7) podmiot ten wykaże, że:</w:t>
      </w:r>
    </w:p>
    <w:p w:rsidR="00C02E1D" w:rsidRPr="00C02E1D" w:rsidRDefault="00C02E1D" w:rsidP="00C02E1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a) posiada doświadczenie w realizacji projektów o charakterze podobnym do operacji, którą zamierza realizować,  lub</w:t>
      </w:r>
    </w:p>
    <w:p w:rsidR="00C02E1D" w:rsidRPr="00C02E1D" w:rsidRDefault="00C02E1D" w:rsidP="00C02E1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b) posiada zasoby odpowiednie do przedmiotu operacji, którą zamierza realizować, lub</w:t>
      </w:r>
    </w:p>
    <w:p w:rsidR="00C02E1D" w:rsidRPr="00C02E1D" w:rsidRDefault="00C02E1D" w:rsidP="00C02E1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lastRenderedPageBreak/>
        <w:t>c) posiada kwalifikacje odpowiednie do przedmiotu operacji, którą zamierza realizować, jeżeli jest osobą fizyczną,  lub</w:t>
      </w:r>
    </w:p>
    <w:p w:rsidR="00C02E1D" w:rsidRPr="00C02E1D" w:rsidRDefault="00C02E1D" w:rsidP="00C02E1D">
      <w:pPr>
        <w:keepLines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d) wykonuje działalność odpowiednią do przedmiotu operacji, którą zamierza realizować;</w:t>
      </w:r>
    </w:p>
    <w:p w:rsidR="00C02E1D" w:rsidRPr="00C02E1D" w:rsidRDefault="00C02E1D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8) realizacja operacji nie jest możliwa bez udział u środków publicznych;</w:t>
      </w:r>
    </w:p>
    <w:p w:rsidR="00C02E1D" w:rsidRPr="00C02E1D" w:rsidRDefault="00C02E1D" w:rsidP="00C02E1D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9) została wydana ostateczna decyzja o środowiskowych uwarunkowaniach, jeżeli jej wydanie jest wymagane przepisami odrębnymi.</w:t>
      </w:r>
    </w:p>
    <w:p w:rsidR="00C02E1D" w:rsidRPr="00C02E1D" w:rsidRDefault="00C02E1D" w:rsidP="00C02E1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W przypadku gdy operacja będzie realizowana w ramach  wykonywania działalności gospodarczej w formie spółki  cywilnej pomoc jest przyznawana, jeżeli numer identyfikacyjny został nadany spółce.</w:t>
      </w:r>
    </w:p>
    <w:p w:rsidR="00C02E1D" w:rsidRPr="00C02E1D" w:rsidRDefault="00C02E1D" w:rsidP="00C02E1D">
      <w:pPr>
        <w:tabs>
          <w:tab w:val="left" w:pos="4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Adresy biur terenowych </w:t>
      </w:r>
      <w:proofErr w:type="spellStart"/>
      <w:r w:rsidRPr="00C02E1D">
        <w:rPr>
          <w:rFonts w:ascii="Times New Roman" w:hAnsi="Times New Roman" w:cs="Times New Roman"/>
          <w:color w:val="000000"/>
          <w:sz w:val="24"/>
          <w:szCs w:val="24"/>
        </w:rPr>
        <w:t>ARiMR</w:t>
      </w:r>
      <w:proofErr w:type="spellEnd"/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02E1D" w:rsidRPr="00C02E1D" w:rsidRDefault="00C02E1D" w:rsidP="00C02E1D">
      <w:pPr>
        <w:pStyle w:val="Akapitzlist"/>
        <w:numPr>
          <w:ilvl w:val="0"/>
          <w:numId w:val="46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55-300 Środa Śląska ul. Wawrzyńca Korwina 2</w:t>
      </w:r>
    </w:p>
    <w:p w:rsidR="00C02E1D" w:rsidRPr="00C02E1D" w:rsidRDefault="00C02E1D" w:rsidP="00C02E1D">
      <w:pPr>
        <w:pStyle w:val="Akapitzlist"/>
        <w:numPr>
          <w:ilvl w:val="0"/>
          <w:numId w:val="46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58-100 Świdnica ul. Saperów 25b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Podejmowanie działalności gospodarczej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Podmiot ubiegający się o jej przyznanie:</w:t>
      </w:r>
    </w:p>
    <w:p w:rsidR="00C35090" w:rsidRPr="00C02E1D" w:rsidRDefault="00C35090" w:rsidP="00C02E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nie podlega ubezpieczeniu społecznemu rolników z mocy ustawy i w pełnym zakresie, chyba że podejmuje działalność gospodarczą sklasyfikowaną w przepisach rozporządzenia Rady Ministrów z dnia 24 grudnia 2007 r. w sprawie Polskiej Klasyfikacji Działalności (PKD) jako produkcja artykułów spożywczych lub produkcja napojów – </w:t>
      </w:r>
      <w:r w:rsidRPr="00C02E1D">
        <w:rPr>
          <w:rFonts w:ascii="Times New Roman" w:hAnsi="Times New Roman" w:cs="Times New Roman"/>
          <w:b/>
          <w:iCs/>
          <w:sz w:val="24"/>
          <w:szCs w:val="24"/>
          <w:u w:val="single"/>
        </w:rPr>
        <w:t>Sekcja C PKD – Przetwórstwo Przemysłowe – Dział 10 - Produkcja artykułów spożywczych i Dział 11 – Produkcja napojów,</w:t>
      </w:r>
    </w:p>
    <w:p w:rsidR="00C35090" w:rsidRPr="00C02E1D" w:rsidRDefault="00C35090" w:rsidP="00C02E1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okresie 2 lat poprzedzających dzień złożenia wniosku o przyznanie tej pomocy nie wykonywał działalności gospodarczej, do której stosuje się przepisy ustawy z dnia 2 lipca 2004 </w:t>
      </w:r>
      <w:proofErr w:type="spellStart"/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r</w:t>
      </w:r>
      <w:proofErr w:type="spellEnd"/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swobodzie działalności gospodarczej, w szczególności nie był wpisany do CEIDG</w:t>
      </w:r>
    </w:p>
    <w:p w:rsidR="00C35090" w:rsidRPr="00C02E1D" w:rsidRDefault="00C35090" w:rsidP="00C02E1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iCs/>
          <w:color w:val="000000"/>
          <w:sz w:val="24"/>
          <w:szCs w:val="24"/>
        </w:rPr>
        <w:t>– i nie została mu dotychczas przyznana pomoc na operację w tym zakresie;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Operacja zakłada:</w:t>
      </w:r>
    </w:p>
    <w:p w:rsidR="00C35090" w:rsidRPr="00C02E1D" w:rsidRDefault="00C35090" w:rsidP="00C02E1D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Podjęcie we własnym imieniu działalności gospodarczej, do której stosuje się przepisy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ustawy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z dnia 2 lipca 2004 r. o swobodzie działalności gospodarczej, i jej wykonywanie do dnia, w którym upłynie 2 lata od dnia wypłaty płatności końcowej, oraz:</w:t>
      </w:r>
    </w:p>
    <w:p w:rsidR="00C35090" w:rsidRPr="00C02E1D" w:rsidRDefault="00C35090" w:rsidP="00C02E1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a) zgłoszenie podmiotu ubiegającego się o przyznanie pomocy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</w:r>
    </w:p>
    <w:p w:rsidR="00C35090" w:rsidRDefault="00C35090" w:rsidP="00C02E1D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b)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końcowej;</w:t>
      </w:r>
    </w:p>
    <w:p w:rsidR="00FB62CC" w:rsidRDefault="00FB62CC" w:rsidP="00C02E1D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2CC" w:rsidRDefault="00FB62CC" w:rsidP="00C02E1D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2CC" w:rsidRPr="00C02E1D" w:rsidRDefault="00FB62CC" w:rsidP="00C02E1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Pr="004F3368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68">
        <w:rPr>
          <w:rFonts w:ascii="Times New Roman" w:hAnsi="Times New Roman" w:cs="Times New Roman"/>
          <w:b/>
          <w:sz w:val="24"/>
          <w:szCs w:val="24"/>
        </w:rPr>
        <w:lastRenderedPageBreak/>
        <w:t>Planowane do poniesienia w ramach operacji koszty:</w:t>
      </w:r>
    </w:p>
    <w:p w:rsidR="00C35090" w:rsidRPr="00C02E1D" w:rsidRDefault="00C35090" w:rsidP="00C02E1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mieszczą się w zakresie kosztów, o których mowa w § 17 ust. 1 rozporządzenia,</w:t>
      </w:r>
    </w:p>
    <w:p w:rsidR="00C35090" w:rsidRPr="00C02E1D" w:rsidRDefault="00C35090" w:rsidP="00C02E1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nie są kosztami inwestycji polegającej na budowie albo przebudowie liniowych obiektów budowlanych w części dotyczącej realizacji odcinków zlokalizowanych poza obszarem wiejskim objętym LSR.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We wniosku o przyznanie pomocy zakres będzie określany w biznesplanie zamiast zestawieniu rzeczowo-finansowym operacji.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przypadku operacji w zakresie podejmowania działalności gospodarczej środki finansowe z tytułu pomocy są wypłacane w dwóch transzach, z tym że:</w:t>
      </w:r>
    </w:p>
    <w:p w:rsidR="00C35090" w:rsidRPr="00C02E1D" w:rsidRDefault="00C35090" w:rsidP="00C02E1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pierwsza transza pomocy obejmuje 80% kwoty przyznanej pomocy i jest wypłacana, jeżeli beneficjent:</w:t>
      </w:r>
    </w:p>
    <w:p w:rsidR="00C35090" w:rsidRPr="00C02E1D" w:rsidRDefault="00C35090" w:rsidP="00C02E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podjął we własnym imieniu działalność gospodarczą, do której stosuje się przepisy ustawy z dnia 2 lipca 2004 r. o swobodzie działalności gospodarczej,</w:t>
      </w:r>
    </w:p>
    <w:p w:rsidR="00C35090" w:rsidRPr="00C02E1D" w:rsidRDefault="00C35090" w:rsidP="00C02E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zgłosił się do ubezpieczenia społecznego na podstawie przepisów o systemie ubezpieczeń społecznych z tytułu wykonywania działalności, w przypadku tzw.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samozatrudnienia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>,</w:t>
      </w:r>
    </w:p>
    <w:p w:rsidR="00C35090" w:rsidRPr="00C02E1D" w:rsidRDefault="00C35090" w:rsidP="00C02E1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uzyskał pozwolenia, zezwolenia i inne decyzje, w tym ostateczną decyzję środowiskową, których uzyskanie jest wymagane przez odrębne przepisy do realizacji inwestycji objętych operacją;</w:t>
      </w:r>
    </w:p>
    <w:p w:rsidR="00C35090" w:rsidRPr="00C02E1D" w:rsidRDefault="00C35090" w:rsidP="00C02E1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druga transza pomocy obejmuje 20% kwoty przyznanej pomocy i jest wypłacana, jeżeli operacja została zrealizowana zgodnie z biznesplanem.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płatność pierwszej transzy pomocy beneficjent składa w terminie 3 miesięcy od dnia zawarcia umowy, a wniosek o płatność drugiej transzy – po spełnieniu warunków wypłaty drugiej transzy, w terminie określonym w umowie, nie później jednak niż po upływie 2 lat od dnia zawarcia umowy i nie później niż w dniu 31 grudnia 2022 r.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Tworzenie lub rozwój inkubatorów przetwórstwa lokalnego</w:t>
      </w:r>
    </w:p>
    <w:p w:rsidR="00C35090" w:rsidRPr="00C02E1D" w:rsidRDefault="00C35090" w:rsidP="00C02E1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podmiotowi ubiegającemu się o jej przyznanie nie została dotychczas przyznana pomoc na operację w zakresie podejmowania lub rozwijania działalności gospodarczej, której przedmiotem jest działalność gospodarcza sklasyfikowana w przepisach rozporządzenia Rady Ministrów z dnia 24 grudnia 2007 r. w sprawie Polskiej Klasyfikacji Działalności (PKD) jako produkcja artykułów spożywczych lub produkcja napojów;</w:t>
      </w:r>
    </w:p>
    <w:p w:rsidR="00C35090" w:rsidRPr="00C02E1D" w:rsidRDefault="00C35090" w:rsidP="00C02E1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operacja zakłada korzystanie z infrastruktury inkubatora przetwórstwa lokalnego przez podmioty inne niż ubiegający się o przyznanie pomocy.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Rozwijanie działalności gospodarczej</w:t>
      </w:r>
    </w:p>
    <w:p w:rsidR="00C35090" w:rsidRPr="00C02E1D" w:rsidRDefault="00C35090" w:rsidP="00C02E1D">
      <w:pPr>
        <w:numPr>
          <w:ilvl w:val="0"/>
          <w:numId w:val="31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podmiot ubiegający się o jej przyznanie w okresie 3 lat poprzedzających dzień złożenia wniosku o przyznanie pomocy wykonywał łącznie co najmniej przez 365 dni działalność gospodarczą, do której stosuje się przepisy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ustawy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z dnia 2 lipca 2004 r. o swobodzie działalności gospodarczej, oraz nadal wykonuje tę działalność;</w:t>
      </w:r>
    </w:p>
    <w:p w:rsidR="00C35090" w:rsidRPr="00C02E1D" w:rsidRDefault="00C35090" w:rsidP="00C02E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operacja zakłada:</w:t>
      </w:r>
    </w:p>
    <w:p w:rsidR="00C35090" w:rsidRPr="00C02E1D" w:rsidRDefault="00C35090" w:rsidP="00C02E1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pracę,</w:t>
      </w:r>
    </w:p>
    <w:p w:rsidR="00C35090" w:rsidRPr="00C02E1D" w:rsidRDefault="00C35090" w:rsidP="00C02E1D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lastRenderedPageBreak/>
        <w:t>utrzymanie miejsc pracy, w tym miejsc pracy, które zostaną utworzone w ramach realizacji operacji, do dnia, w którym upłyną 3 lata od dnia wypłaty płatności końcowej;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Przepisu nie stosuje się w przypadku, gdy suma kwot pomocy przyznanej jednemu podmiotowi na dotychczas realizowane operacje oraz kwoty pomocy, o której przyznanie podmiot ten ubiega się za realizację danej operacji, nie przekracza 25 tys. zł.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Utworzenie miejsca pracy w odniesieniu do innej operacji – nie pozwala na potwierdzenie spełnienia ww. warunku dla danej operacji.</w:t>
      </w:r>
    </w:p>
    <w:p w:rsidR="00C35090" w:rsidRPr="00C02E1D" w:rsidRDefault="00C35090" w:rsidP="00C02E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podmiotowi ubiegającemu się o jej przyznanie nie została dotychczas przyznana pomoc na operację w zakresie podejmowania działalności gospodarczej albo upłynęło co najmniej 2 lata od dnia przyznania temu podmiotowi pomocy na operację w zakresie podejmowania działalności gospodarczej;</w:t>
      </w:r>
    </w:p>
    <w:p w:rsidR="00C35090" w:rsidRPr="00C02E1D" w:rsidRDefault="00C35090" w:rsidP="00C02E1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podmiotowi ubiegającemu się o jej przyznanie nie została dotychczas przyznana pomoc na operację w zakresie tworzenia lub rozwoju inkubatorów przetwórstwa lokalnego lub w ramach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</w:t>
      </w:r>
      <w:r w:rsidRPr="00C02E1D">
        <w:rPr>
          <w:rFonts w:ascii="Times New Roman" w:hAnsi="Times New Roman" w:cs="Times New Roman"/>
          <w:i/>
          <w:iCs/>
          <w:sz w:val="24"/>
          <w:szCs w:val="24"/>
        </w:rPr>
        <w:t xml:space="preserve">4.2 „Wsparcie inwestycji w przetwarzanie produktów rolnych, obrót nimi lub ich rozwój" </w:t>
      </w:r>
      <w:r w:rsidRPr="00C02E1D">
        <w:rPr>
          <w:rFonts w:ascii="Times New Roman" w:hAnsi="Times New Roman" w:cs="Times New Roman"/>
          <w:sz w:val="24"/>
          <w:szCs w:val="24"/>
        </w:rPr>
        <w:t>– w przypadku ubiegania się o przyznanie tej pomocy przez podmiot, który wykonuje działalność gospodarczą sklasyfikowaną w przepisach rozporządzenia Rady Ministrów z dnia 24 grudnia 2007 r. w sprawie Polskiej Klasyfikacji Działalności (PKD) jako produkcja artykułów spożywczych lub produkcja napojów.</w:t>
      </w:r>
    </w:p>
    <w:p w:rsidR="00C35090" w:rsidRPr="00C02E1D" w:rsidRDefault="00C35090" w:rsidP="00C02E1D">
      <w:pPr>
        <w:spacing w:before="26"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Wyłączenia ze wsparcia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na operację nie przysługuje, jeżeli działalność gospodarcza będąca przedmiotem tej operacji jest sklasyfikowana w przepisach rozporządzenia RM z dnia 24 grudnia 2007 r. w sprawie Polskiej Klasyfikacji Działalności (PKD) jako:</w:t>
      </w:r>
    </w:p>
    <w:p w:rsidR="00C35090" w:rsidRPr="00C02E1D" w:rsidRDefault="00C35090" w:rsidP="00C02E1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działalność usługowa wspomagająca rolnictwo i następująca po zbiorach;</w:t>
      </w:r>
    </w:p>
    <w:p w:rsidR="00C35090" w:rsidRPr="00C02E1D" w:rsidRDefault="00C35090" w:rsidP="00C02E1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górnictwo i wydobywanie; działalność usługowa wspomagająca górnictwo i wydobywanie;</w:t>
      </w:r>
    </w:p>
    <w:p w:rsidR="00C35090" w:rsidRPr="00C02E1D" w:rsidRDefault="00C35090" w:rsidP="00C02E1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przetwarzanie i konserwowanie ryb, skorupiaków i mięczaków;</w:t>
      </w:r>
    </w:p>
    <w:p w:rsidR="00C35090" w:rsidRPr="00C02E1D" w:rsidRDefault="00C35090" w:rsidP="00C02E1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wytwarzanie i przetwarzanie koksu i produktów rafinacji ropy naftowej;</w:t>
      </w:r>
    </w:p>
    <w:p w:rsidR="00C35090" w:rsidRPr="00C02E1D" w:rsidRDefault="00C35090" w:rsidP="00C02E1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produkcja chemikaliów oraz wyrobów chemicznych; produkcja podstawowych substancji farmaceutycznych oraz leków i pozostałych wyrobów farmaceutycznych;</w:t>
      </w:r>
    </w:p>
    <w:p w:rsidR="00C35090" w:rsidRPr="00C02E1D" w:rsidRDefault="00C35090" w:rsidP="00C02E1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produkcja metali; produkcja pojazdów samochodowych, przyczep i naczep oraz motocykli;</w:t>
      </w:r>
    </w:p>
    <w:p w:rsidR="00C35090" w:rsidRPr="00C02E1D" w:rsidRDefault="00C35090" w:rsidP="00C02E1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transport lotniczy i kolejowy; gospodarka magazynowa.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Wspierania współpracy między podmiotami wykonującymi działalność gospodarczą na obszarze wiejskim objętym LSR</w:t>
      </w:r>
    </w:p>
    <w:p w:rsidR="00C35090" w:rsidRPr="00C02E1D" w:rsidRDefault="00C35090" w:rsidP="00C02E1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na operację w zakresie wspierania współpracy (…) jest przyznawana podmiotom, które zawarły porozumienie o wspólnej realizacji operacji, która ma na celu zwiększenie sprzedaży dóbr lub usług oferowanych przez podmioty z obszaru wiejskiego objętego LSR przez zastosowanie wspólnego znaku towarowego lub stworzenie oferty kompleksowej sprzedaży takich dóbr lub usług.</w:t>
      </w:r>
    </w:p>
    <w:p w:rsidR="00C35090" w:rsidRPr="00C02E1D" w:rsidRDefault="00C35090" w:rsidP="00C02E1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Porozumienie jest zawierane na czas oznaczony i zawiera postanowienia dotyczące wspólnej realizacji operacji, w szczególności:</w:t>
      </w:r>
    </w:p>
    <w:p w:rsidR="00C35090" w:rsidRPr="00C02E1D" w:rsidRDefault="00C35090" w:rsidP="00C02E1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dane identyfikujące strony porozumienia;</w:t>
      </w:r>
    </w:p>
    <w:p w:rsidR="00C35090" w:rsidRPr="00C02E1D" w:rsidRDefault="00C35090" w:rsidP="00C02E1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opis celów i przewidywanych rezultatów tej operacji oraz głównych zadań objętych tą operacją;</w:t>
      </w:r>
    </w:p>
    <w:p w:rsidR="00C35090" w:rsidRPr="00C02E1D" w:rsidRDefault="00C35090" w:rsidP="00C02E1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lastRenderedPageBreak/>
        <w:t>wskazanie strony, która jest upoważniona do ubiegania się o pomoc w imieniu pozostałych stron;</w:t>
      </w:r>
    </w:p>
    <w:p w:rsidR="00C35090" w:rsidRPr="00C02E1D" w:rsidRDefault="00C35090" w:rsidP="00C02E1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budżet operacji uwzględniający wkład finansowy poszczególnych stron.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Możliwość uzyskania wsparcia na pozostałe zakresy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Pomoc na operację w zakresie </w:t>
      </w:r>
      <w:r w:rsidRPr="00C02E1D">
        <w:rPr>
          <w:rFonts w:ascii="Times New Roman" w:hAnsi="Times New Roman" w:cs="Times New Roman"/>
          <w:b/>
          <w:sz w:val="24"/>
          <w:szCs w:val="24"/>
          <w:u w:val="single"/>
        </w:rPr>
        <w:t xml:space="preserve">zachowania dziedzictwa lokalnego albo budowy lub przebudowy ogólnodostępnej i niekomercyjnej infrastruktury turystycznej lub rekreacyjnej, lub kulturalnej </w:t>
      </w:r>
      <w:r w:rsidRPr="00C02E1D">
        <w:rPr>
          <w:rFonts w:ascii="Times New Roman" w:hAnsi="Times New Roman" w:cs="Times New Roman"/>
          <w:sz w:val="24"/>
          <w:szCs w:val="24"/>
        </w:rPr>
        <w:t xml:space="preserve">jest przyznawana, jeżeli operacja służy zaspokajaniu potrzeb społeczności lokalnej. Pomoc na operację w zakresie </w:t>
      </w:r>
      <w:r w:rsidRPr="00C02E1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promowania obszaru objętego LSR, w tym produktów lub usług lokalnych </w:t>
      </w:r>
      <w:r w:rsidRPr="00C02E1D">
        <w:rPr>
          <w:rFonts w:ascii="Times New Roman" w:hAnsi="Times New Roman" w:cs="Times New Roman"/>
          <w:sz w:val="24"/>
          <w:szCs w:val="24"/>
        </w:rPr>
        <w:t>jest przyznawana, jeżeli operacja:</w:t>
      </w:r>
    </w:p>
    <w:p w:rsidR="00C35090" w:rsidRPr="00C02E1D" w:rsidRDefault="00C35090" w:rsidP="00C02E1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służy wspólnej promocji produktów lub usług lokalnych;</w:t>
      </w:r>
    </w:p>
    <w:p w:rsidR="00C35090" w:rsidRPr="00C02E1D" w:rsidRDefault="00C35090" w:rsidP="00C02E1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nie dotyczy organizacji wydarzeń cyklicznych, z wyjątkiem wydarzenia inicjującego cykl wydarzeń lub wydarzenia specyficznego dla danej LSR, wskazanych i uzasadnionych w LSR,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2E1D">
        <w:rPr>
          <w:rFonts w:ascii="Times New Roman" w:hAnsi="Times New Roman" w:cs="Times New Roman"/>
          <w:i/>
          <w:iCs/>
          <w:sz w:val="24"/>
          <w:szCs w:val="24"/>
        </w:rPr>
        <w:t>Przez wydarzenie cykliczne rozumie się wydarzenie organizowane więcej niż  jeden raz oraz poświęcone przynajmniej w części tej samej tematyce.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Pomoc na projekt grantowy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Jest przyznawana, jeżeli:</w:t>
      </w:r>
    </w:p>
    <w:p w:rsidR="00C35090" w:rsidRPr="00C02E1D" w:rsidRDefault="00C35090" w:rsidP="00C02E1D">
      <w:pPr>
        <w:numPr>
          <w:ilvl w:val="0"/>
          <w:numId w:val="37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wysokość każdego grantu jaki ma być udzielony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nie będzie wyższa niż 50 tys. złotych oraz niższa niż 5 tys. złotych;</w:t>
      </w:r>
    </w:p>
    <w:p w:rsidR="00C35090" w:rsidRPr="00C02E1D" w:rsidRDefault="00C35090" w:rsidP="00C02E1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ramach projektu grantowego jest planowane wykonanie co najmniej dwóch zadań służących osiągnięciu celu projektu grantowego, a wartość każdego z tych zadań nie będzie wyższa niż 50 tys. zł oraz niższa niż 5 tys. złotych,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nie jest przyznawana na projekt grantowy w zakresie rozwoju przedsiębiorczości i wspierania współpracy między podmiotami wykonującymi działalność gospodarczą na obszarze wiejskim objętym LSR.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Do przyznawania pomocy na projekt grantowy nie stosuje się następujących warunków:</w:t>
      </w:r>
    </w:p>
    <w:p w:rsidR="00C35090" w:rsidRPr="00C02E1D" w:rsidRDefault="00C35090" w:rsidP="00C02E1D">
      <w:pPr>
        <w:spacing w:before="26" w:after="0"/>
        <w:ind w:left="3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- 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inwestycje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art. 71 ust. 1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Pr="00C02E1D">
        <w:rPr>
          <w:rFonts w:ascii="Times New Roman" w:hAnsi="Times New Roman" w:cs="Times New Roman"/>
          <w:color w:val="1B1B1B"/>
          <w:sz w:val="24"/>
          <w:szCs w:val="24"/>
        </w:rPr>
        <w:t>rozporządzenie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 xml:space="preserve"> Rady (WE) nr 1083/2006, zwanego dalej "rozporządzeniem nr 1303/2013";</w:t>
      </w:r>
    </w:p>
    <w:p w:rsidR="00C35090" w:rsidRPr="00C02E1D" w:rsidRDefault="00C35090" w:rsidP="00C02E1D">
      <w:pPr>
        <w:spacing w:before="26" w:after="0"/>
        <w:ind w:left="3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- operacja jest uzasadniona ekonomicznie i będzie realizowana zgodnie z biznesplanem;</w:t>
      </w:r>
    </w:p>
    <w:p w:rsidR="00C35090" w:rsidRPr="00C02E1D" w:rsidRDefault="00C35090" w:rsidP="00C02E1D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- podmiot ten wykaże, że:</w:t>
      </w:r>
    </w:p>
    <w:p w:rsidR="00C35090" w:rsidRPr="00C02E1D" w:rsidRDefault="00C35090" w:rsidP="00C02E1D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a) posiada doświadczenie w realizacji projektów o charakterze podobnym do operacji, którą zamierza realizować, lub</w:t>
      </w:r>
    </w:p>
    <w:p w:rsidR="00C35090" w:rsidRPr="00C02E1D" w:rsidRDefault="00C35090" w:rsidP="00C02E1D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posiada zasoby odpowiednie do przedmiotu operacji, którą zamierza realizować, lub</w:t>
      </w:r>
    </w:p>
    <w:p w:rsidR="00C35090" w:rsidRPr="00C02E1D" w:rsidRDefault="00C35090" w:rsidP="00C02E1D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c) posiada kwalifikacje odpowiednie do przedmiotu operacji, którą zamierza realizować, jeżeli jest osobą fizyczną, lub</w:t>
      </w:r>
    </w:p>
    <w:p w:rsidR="00C35090" w:rsidRPr="00C02E1D" w:rsidRDefault="00C35090" w:rsidP="00C02E1D">
      <w:pPr>
        <w:spacing w:after="0"/>
        <w:ind w:left="746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color w:val="000000"/>
          <w:sz w:val="24"/>
          <w:szCs w:val="24"/>
        </w:rPr>
        <w:t>d) wykonuje działalność odpowiednią do przedmiotu operacji, którą zamierza realizować;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 xml:space="preserve">Koszty </w:t>
      </w:r>
      <w:proofErr w:type="spellStart"/>
      <w:r w:rsidRPr="00C02E1D">
        <w:rPr>
          <w:rFonts w:ascii="Times New Roman" w:hAnsi="Times New Roman" w:cs="Times New Roman"/>
          <w:b/>
          <w:sz w:val="24"/>
          <w:szCs w:val="24"/>
        </w:rPr>
        <w:t>grantobiorców</w:t>
      </w:r>
      <w:proofErr w:type="spellEnd"/>
    </w:p>
    <w:p w:rsidR="00C35090" w:rsidRPr="004F3368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 xml:space="preserve">Koszty planowane do poniesienia przez </w:t>
      </w:r>
      <w:proofErr w:type="spellStart"/>
      <w:r w:rsidRPr="004F3368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4F3368">
        <w:rPr>
          <w:rFonts w:ascii="Times New Roman" w:hAnsi="Times New Roman" w:cs="Times New Roman"/>
          <w:sz w:val="24"/>
          <w:szCs w:val="24"/>
        </w:rPr>
        <w:t xml:space="preserve"> mieszczą się w zakresie poniżej wymienionych kosztów i nie są kosztami inwestycji polegającej na budowie albo przebudowie liniowych obiektów budowlanych w części dotyczącej realizacji odcinków zlokalizowanych poza obszarem wiejskim objętym LSR.</w:t>
      </w:r>
    </w:p>
    <w:p w:rsidR="00C35090" w:rsidRPr="004F3368" w:rsidRDefault="00C35090" w:rsidP="00C02E1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ogólne,</w:t>
      </w:r>
    </w:p>
    <w:p w:rsidR="00C35090" w:rsidRPr="004F3368" w:rsidRDefault="00C35090" w:rsidP="00C02E1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robót budowlanych lub usług,</w:t>
      </w:r>
    </w:p>
    <w:p w:rsidR="00C35090" w:rsidRPr="004F3368" w:rsidRDefault="00C35090" w:rsidP="00C02E1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towarowych,</w:t>
      </w:r>
    </w:p>
    <w:p w:rsidR="00C35090" w:rsidRPr="004F3368" w:rsidRDefault="00C35090" w:rsidP="00C02E1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najmu lub dzierżawy maszyn, wyposażenia lub nieruchomości,</w:t>
      </w:r>
    </w:p>
    <w:p w:rsidR="00C35090" w:rsidRPr="004F3368" w:rsidRDefault="00C35090" w:rsidP="00C02E1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nowych maszyn lub wyposażenia, a w przypadku operacji w zakresie zachowania dziedzictwa lokalnego – również używanych maszyn lub wyposażenia, stanowiących eksponaty,</w:t>
      </w:r>
    </w:p>
    <w:p w:rsidR="00C35090" w:rsidRPr="004F3368" w:rsidRDefault="00C35090" w:rsidP="00C02E1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zakupu nowych rzeczy innych niż wymienione w pkt. 5), w tym materiałów,</w:t>
      </w:r>
    </w:p>
    <w:p w:rsidR="00C35090" w:rsidRPr="004F3368" w:rsidRDefault="00C35090" w:rsidP="00C02E1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68">
        <w:rPr>
          <w:rFonts w:ascii="Times New Roman" w:hAnsi="Times New Roman" w:cs="Times New Roman"/>
          <w:sz w:val="24"/>
          <w:szCs w:val="24"/>
        </w:rPr>
        <w:t>podatku od towarów i usług (VAT),</w:t>
      </w:r>
    </w:p>
    <w:p w:rsidR="00C35090" w:rsidRPr="00C02E1D" w:rsidRDefault="00C35090" w:rsidP="00C02E1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</w:p>
    <w:p w:rsidR="00C35090" w:rsidRPr="00C02E1D" w:rsidRDefault="00C35090" w:rsidP="00C02E1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Całkowita wartość operacji </w:t>
      </w:r>
      <w:r w:rsidRPr="00C02E1D">
        <w:rPr>
          <w:rFonts w:ascii="Times New Roman" w:hAnsi="Times New Roman" w:cs="Times New Roman"/>
          <w:sz w:val="24"/>
          <w:szCs w:val="24"/>
        </w:rPr>
        <w:t xml:space="preserve">realizowanych poza projektem grantowym wynosi co najmniej </w:t>
      </w:r>
      <w:r w:rsidRPr="00C02E1D">
        <w:rPr>
          <w:rFonts w:ascii="Times New Roman" w:hAnsi="Times New Roman" w:cs="Times New Roman"/>
          <w:b/>
          <w:sz w:val="24"/>
          <w:szCs w:val="24"/>
        </w:rPr>
        <w:t>50 tys. zł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Wartość grantu </w:t>
      </w:r>
      <w:r w:rsidRPr="00C02E1D">
        <w:rPr>
          <w:rFonts w:ascii="Times New Roman" w:hAnsi="Times New Roman" w:cs="Times New Roman"/>
          <w:sz w:val="24"/>
          <w:szCs w:val="24"/>
        </w:rPr>
        <w:t xml:space="preserve">wynosi </w:t>
      </w:r>
      <w:r w:rsidRPr="00C02E1D">
        <w:rPr>
          <w:rFonts w:ascii="Times New Roman" w:hAnsi="Times New Roman" w:cs="Times New Roman"/>
          <w:b/>
          <w:sz w:val="24"/>
          <w:szCs w:val="24"/>
        </w:rPr>
        <w:t>od 5 do 50 tys. zł</w:t>
      </w:r>
    </w:p>
    <w:p w:rsidR="00C35090" w:rsidRPr="00C02E1D" w:rsidRDefault="00C35090" w:rsidP="00C02E1D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Jednostki sektora finansów publicznych (JSFP) </w:t>
      </w:r>
      <w:r w:rsidRPr="00C02E1D">
        <w:rPr>
          <w:rFonts w:ascii="Times New Roman" w:hAnsi="Times New Roman" w:cs="Times New Roman"/>
          <w:sz w:val="24"/>
          <w:szCs w:val="24"/>
        </w:rPr>
        <w:t xml:space="preserve">– </w:t>
      </w:r>
      <w:r w:rsidRPr="00C02E1D">
        <w:rPr>
          <w:rFonts w:ascii="Times New Roman" w:hAnsi="Times New Roman" w:cs="Times New Roman"/>
          <w:color w:val="000000"/>
          <w:sz w:val="24"/>
          <w:szCs w:val="24"/>
        </w:rPr>
        <w:t>suma grantów planowanych do udzielenia jednostkom sektora finansów publicznych w ramach danego projektu grantowego nie przekracza 20% kwoty pomocy na ten projekt</w:t>
      </w:r>
      <w:r w:rsidRPr="00C02E1D">
        <w:rPr>
          <w:rFonts w:ascii="Times New Roman" w:hAnsi="Times New Roman" w:cs="Times New Roman"/>
          <w:sz w:val="24"/>
          <w:szCs w:val="24"/>
        </w:rPr>
        <w:t>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Intensywność pomocy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 xml:space="preserve">Intensywność pomocy wynosi 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>do 100%</w:t>
      </w:r>
      <w:r w:rsidRPr="00C02E1D">
        <w:rPr>
          <w:rFonts w:ascii="Times New Roman" w:hAnsi="Times New Roman" w:cs="Times New Roman"/>
          <w:b/>
          <w:sz w:val="24"/>
          <w:szCs w:val="24"/>
        </w:rPr>
        <w:t>, z wyjątkiem: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- podmiotu wykonującego działalność gospodarczą, do której stosuje się przepisy ustawy z dnia 2 lipca 2004 r. o swobodzie działalności gospodarczej - 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>do 70%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- jednostek sektora finansów publicznych 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>– nie wyżej niż 63,63%.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244" w:rsidRDefault="00EE6244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111" w:rsidRPr="00C02E1D" w:rsidRDefault="00E62111" w:rsidP="00E6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Limity pomocy</w:t>
      </w:r>
    </w:p>
    <w:p w:rsidR="00E62111" w:rsidRPr="00C02E1D" w:rsidRDefault="00E62111" w:rsidP="00E6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Limit na operację i beneficjenta:</w:t>
      </w:r>
    </w:p>
    <w:p w:rsidR="00E62111" w:rsidRPr="00C02E1D" w:rsidRDefault="00E62111" w:rsidP="00E6211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rozwijanie działalności gospodarczej i inne zakresy w wyjątkiem inkubatora i </w:t>
      </w:r>
      <w:r w:rsidRPr="00C02E1D">
        <w:rPr>
          <w:rFonts w:ascii="Times New Roman" w:hAnsi="Times New Roman" w:cs="Times New Roman"/>
          <w:b/>
          <w:sz w:val="24"/>
          <w:szCs w:val="24"/>
        </w:rPr>
        <w:t>rozpoczynania działalności gospodarczej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02E1D">
        <w:rPr>
          <w:rFonts w:ascii="Times New Roman" w:hAnsi="Times New Roman" w:cs="Times New Roman"/>
          <w:b/>
          <w:sz w:val="24"/>
          <w:szCs w:val="24"/>
        </w:rPr>
        <w:t>300 tys. zł</w:t>
      </w:r>
    </w:p>
    <w:p w:rsidR="00E62111" w:rsidRPr="00C02E1D" w:rsidRDefault="00E62111" w:rsidP="00E6211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inkubatory przetwórstwa lokalnego</w:t>
      </w:r>
      <w:r w:rsidRPr="00C02E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02E1D">
        <w:rPr>
          <w:rFonts w:ascii="Times New Roman" w:hAnsi="Times New Roman" w:cs="Times New Roman"/>
          <w:b/>
          <w:sz w:val="24"/>
          <w:szCs w:val="24"/>
        </w:rPr>
        <w:t>500 tys. zł</w:t>
      </w:r>
      <w:r w:rsidRPr="00C02E1D">
        <w:rPr>
          <w:rFonts w:ascii="Times New Roman" w:hAnsi="Times New Roman" w:cs="Times New Roman"/>
          <w:sz w:val="24"/>
          <w:szCs w:val="24"/>
        </w:rPr>
        <w:t xml:space="preserve">, z tym, że na operacje w innym zakresie </w:t>
      </w:r>
      <w:r w:rsidRPr="00C02E1D">
        <w:rPr>
          <w:rFonts w:ascii="Times New Roman" w:hAnsi="Times New Roman" w:cs="Times New Roman"/>
          <w:b/>
          <w:sz w:val="24"/>
          <w:szCs w:val="24"/>
        </w:rPr>
        <w:t>limit ten wynosi 300 tys. zł</w:t>
      </w:r>
      <w:r w:rsidRPr="00C02E1D">
        <w:rPr>
          <w:rFonts w:ascii="Times New Roman" w:hAnsi="Times New Roman" w:cs="Times New Roman"/>
          <w:sz w:val="24"/>
          <w:szCs w:val="24"/>
        </w:rPr>
        <w:t xml:space="preserve"> </w:t>
      </w:r>
      <w:r w:rsidRPr="00C02E1D">
        <w:rPr>
          <w:rFonts w:ascii="Times New Roman" w:hAnsi="Times New Roman" w:cs="Times New Roman"/>
          <w:i/>
          <w:iCs/>
          <w:sz w:val="24"/>
          <w:szCs w:val="24"/>
        </w:rPr>
        <w:t>(limit jest pomniejszany o środki wykorzystane na rozwijanie działalności gospodarczej)</w:t>
      </w:r>
    </w:p>
    <w:p w:rsidR="00E62111" w:rsidRPr="00C02E1D" w:rsidRDefault="00E62111" w:rsidP="00E6211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rozpoczęcie działalności gospodarczej: 50 – 100 tys. zł</w:t>
      </w:r>
    </w:p>
    <w:p w:rsidR="00EE6244" w:rsidRDefault="00EE6244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244" w:rsidRDefault="00EE6244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lastRenderedPageBreak/>
        <w:t>Zasady ubiegania się o przyznanie pomocy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Pomoc jest przyznawana na wniosek o jej przyznanie.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przyznanie pomocy składa się w terminie wskazanym w ogłoszeniu o naborze wniosków o przyznanie pomocy (z wyjątkiem projektów grantowych oraz operacji realizowanych przez LGD jako operacje własne).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Rozpatrzenie wniosku o przyznanie pomocy powinno nastąpić w terminie nie dłuższym niż niezbędny do należytego wyjaśnienia sprawy, w tym do przeprowadzenia kontroli administracyjnych i kontroli na miejscu oraz innych kontroli podmiotu ubiegającego się o przyznanie pomocy przeprowadzanych przez podmiot wdrażający na podstawie ustawy.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Pomoc jest przyznawana na podstawie umowy o przyznaniu pomocy zawieranej, pod rygorem nieważności, w formie pisemnej.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Zasady wypełnienia wniosku o przyznanie pomocy</w:t>
      </w:r>
    </w:p>
    <w:p w:rsidR="00C35090" w:rsidRPr="00C02E1D" w:rsidRDefault="00C35090" w:rsidP="00C02E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Złożenie wniosku (bezpośrednio w LGD, do podmiotu wdrażającego – bezpośrednio, kurierem, za pośrednictwem operatora publicznego).</w:t>
      </w:r>
    </w:p>
    <w:p w:rsidR="00C35090" w:rsidRPr="00C02E1D" w:rsidRDefault="00C35090" w:rsidP="00C02E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Potwierdzenie złożenia wniosku.</w:t>
      </w:r>
    </w:p>
    <w:p w:rsidR="00C35090" w:rsidRPr="00C02E1D" w:rsidRDefault="00C35090" w:rsidP="00C02E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Znak sprawy – korespondencja w trakcie realizacji operacji.</w:t>
      </w:r>
    </w:p>
    <w:p w:rsidR="00C35090" w:rsidRPr="00C02E1D" w:rsidRDefault="00C35090" w:rsidP="00C02E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Możliwość wycofania wniosku.</w:t>
      </w:r>
    </w:p>
    <w:p w:rsidR="00C35090" w:rsidRPr="00C02E1D" w:rsidRDefault="00C35090" w:rsidP="00C02E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Maksymalne terminy realizacji operacji oraz składania wniosków o płatność.</w:t>
      </w:r>
    </w:p>
    <w:p w:rsidR="00C35090" w:rsidRPr="00C02E1D" w:rsidRDefault="00C35090" w:rsidP="00C02E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Zasady uzyskania i rozliczania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prefinansowania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operacji.</w:t>
      </w:r>
    </w:p>
    <w:p w:rsidR="00C35090" w:rsidRPr="00C02E1D" w:rsidRDefault="00C35090" w:rsidP="00C02E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Terminy dokonywania płatności na rzecz beneficjentów.</w:t>
      </w:r>
    </w:p>
    <w:p w:rsidR="00C35090" w:rsidRPr="00C02E1D" w:rsidRDefault="00C35090" w:rsidP="00C02E1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Pozostawienie wniosku bez rozpatrzenia / odmowa przyznania pomocy.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Terminy na rozpatrzenie wniosku o przyznanie pomocy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terminie 7 dni od dnia dokonania wyboru operacji realizowanych przez podmioty inne niż LGD, LGD przekazuje zarządowi województwa wnioski o udzielenie wsparcia, dotyczące wybranych operacji wraz z dokumentami potwierdzającymi dokonanie wyboru operacji.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przypadku gdy w przekazanych przez LGD dokumentach, zarząd województwa stwierdzi braki lub będzie konieczne uzyskanie wyjaśnień, zarząd województwa wzywa LGD do uzupełnienia braków lub złożenia wyjaśnień w wyznaczonym terminie, nie krótszym niż 7 dni.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Jeżeli nie są spełnione warunki udzielenia wsparcia, o zarząd województwa informuje podmiot ubiegający się o wsparcie o odmowie udzielenia tego wsparcia, zgodnie z przepisami regulującymi zasady wsparcia z udziałem poszczególnych EFSI.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Jeżeli są spełnione warunki udzielenia wsparcia, zarząd województwa udziela wsparcia zgodnie z przepisami regulującymi zasady wsparcia z udziałem poszczególnych EFSI, do limitu środków wskazanego w ogłoszeniu o naborze wniosków o udzielenie wsparcia.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razie stwierdzenia, że wniosek o udzielenie wsparcia zawiera braki lub oczywiste omyłki, zarząd województwa wzywa podmiot ubiegający się o wsparcie do usunięcia tych braków lub poprawienia oczywistych omyłek w terminie 7 dni, pod rygorem pozostawienia wniosku bez rozpatrzenia.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Usunięcie braków we wniosku o udzielenie wsparcia lub poprawienie w nim oczywistych omyłek nie może prowadzić do jego istotnej modyfikacji.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Jeżeli po upływie 6 miesięcy od dnia przekazania wniosków do zarządu województwa okaże się, że nie jest możliwe udzielenie wsparcia w ramach limitu środków wskazanego w ogłoszeniu o naborze wniosków o udzielenie wsparcia, zarząd województwa informuje podmiot ubiegający się o udzielenie wsparcia o braku dostępnych środków na udzielenie tego wsparcia i pozostawia wniosek bez rozpatrzenia.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lastRenderedPageBreak/>
        <w:t>Pomoc na operację realizowaną przez podmiot inny niż LGD przysługuje według kolejności ustalonej na podstawie liczby punktów uzyskanych w ramach oceny prowadzonej z zastosowaniem kryteriów wyboru operacji określonych w LSR i wskazanych w ogłoszeniu.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terminie 4 miesięcy od dnia przekazania wniosku o przyznanie pomocy zarządowi województwa przez LGD, a w przypadku wniosku o przyznanie pomocy na projekt grantowy lub operację własną LGD – od dnia złożenia tego wniosku, zarząd województwa:</w:t>
      </w:r>
    </w:p>
    <w:p w:rsidR="00C35090" w:rsidRPr="00C02E1D" w:rsidRDefault="00C35090" w:rsidP="00C02E1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wzywa podmiot ubiegający się o przyznanie pomocy do zawarcia umowy – w przypadku pozytywnego rozpatrzenia wniosku o przyznanie pomocy;</w:t>
      </w:r>
    </w:p>
    <w:p w:rsidR="00C35090" w:rsidRPr="00C02E1D" w:rsidRDefault="00C35090" w:rsidP="00C02E1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informuje podmiot ubiegający się o przyznanie pomocy o odmowie przyznania pomocy – w przypadku gdy nie są spełnione warunki przyznania pomocy.</w:t>
      </w:r>
    </w:p>
    <w:p w:rsidR="00C35090" w:rsidRPr="00C02E1D" w:rsidRDefault="00C35090" w:rsidP="00C02E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przypadku gdy operacja nie mieści się w limicie środków wskazanym w ogłoszeniu, o którym mowa w art. 19 ust. 1 ustawy z dnia 20 lutego 2015 r. o rozwoju lokalnym z udziałem lokalnej społeczności, wniosek o przyznanie pomocy dotyczący tej operacji podlega rozpatrzeniu dopiero wówczas, gdy okaże się, że w ramach tego limitu jest możliwe przyznanie pomocy na tę operację, o czym zarząd województwa informuje podmiot ubiegający się o przyznanie pomocy w formie pisemnej.</w:t>
      </w:r>
    </w:p>
    <w:p w:rsidR="00C35090" w:rsidRPr="00C02E1D" w:rsidRDefault="00C35090" w:rsidP="00C02E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Termin rozpatrzenia wniosku, o którym mowa w ust. 2, rozpoczyna bieg od dnia, w którym okaże się, że w ramach limitu dostępnych środków wskazanego w ogłoszeniu, o którym mowa w art. 19 ust. 1 ustawy z dnia 20 lutego 2015 r. o rozwoju lokalnym z udziałem lokalnej społeczności, jest możliwe przyznanie pomocy na operację objętą tym wnioskiem.”;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B1F1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Wezwanie do wykonania określonych czynności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Wezwanie podmiotu ubiegającego się o przyznanie pomocy do wykonania określonych czynności w toku postępowania w sprawie o przyznanie pomocy lub wezwanie LGD do uzupełnienia braków lub złożenia wyjaśnień, o których mowa w art. 23 ust. 2 ustawy z dnia 20 lutego 2015 r. o rozwoju lokalnym z udziałem lokalnej społeczności, wstrzymuje bieg terminu rozpatrywania wniosku o przyznanie pomocy do czasu wykonania przez ten podmiot lub LGD tych czynności, o czym zarząd województwa zawiadamia podmiot ubiegający się o przyznanie pomocy w formie pisemnej.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1F1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razie uchybienia terminu wykonania przez podmiot ubiegający się o przyznanie pomocy określonych czynności w toku postępowania w sprawie o przyznanie pomocy zarząd województwa, na prośbę tego podmiotu, przywraca termin wykonania tych czynności, jeżeli ten podmiot:</w:t>
      </w:r>
    </w:p>
    <w:p w:rsidR="00C35090" w:rsidRPr="00C02E1D" w:rsidRDefault="00C35090" w:rsidP="00C02E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wniósł prośbę w terminie 14 dni od dnia ustania przyczyny uchybienia;</w:t>
      </w:r>
    </w:p>
    <w:p w:rsidR="00C35090" w:rsidRPr="00C02E1D" w:rsidRDefault="00C35090" w:rsidP="00C02E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jednocześnie z wniesieniem prośby dopełnił czynności, dla której określony był termin;</w:t>
      </w:r>
    </w:p>
    <w:p w:rsidR="00C35090" w:rsidRPr="00C02E1D" w:rsidRDefault="00C35090" w:rsidP="00C02E1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uprawdopodobnił, że uchybienie nastąpiło bez jego winy. </w:t>
      </w:r>
    </w:p>
    <w:p w:rsidR="00C35090" w:rsidRPr="00C02E1D" w:rsidRDefault="00C35090" w:rsidP="00C02E1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Pr="00C02E1D" w:rsidRDefault="00C35090" w:rsidP="00C02E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Przywrócenie terminu do złożenia prośby, w razie uchybienia terminu jest niedopuszczalne.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razie śmierci podmiotu ubiegającego się o przyznanie pomocy będącego osobą fizyczną, rozwiązania, połączenia lub podziału podmiotu ubiegającego się o przyznanie pomocy będącego osobą prawną lub jednostką organizacyjną nieposiadającą osobowości prawnej lub wystąpienia innego zdarzenia prawnego, w wyniku których zaistnieje następstwo prawne, albo w razie zbycia całości lub części gospodarstwa rolnego albo całości lub części przedsiębiorstwa tego podmiotu w toku postępowania w sprawie o przyznanie pomocy, następca prawny tego podmiotu albo nabywca gospodarstwa rolnego lub jego części, albo nabywca przedsiębiorstwa lub jego części nie może wstąpić do toczącego się postępowania na miejsce tego podmiotu.</w:t>
      </w:r>
    </w:p>
    <w:p w:rsidR="00C35090" w:rsidRPr="00EA0535" w:rsidRDefault="00C35090" w:rsidP="00EA05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35">
        <w:rPr>
          <w:rFonts w:ascii="Times New Roman" w:hAnsi="Times New Roman" w:cs="Times New Roman"/>
          <w:sz w:val="24"/>
          <w:szCs w:val="24"/>
        </w:rPr>
        <w:lastRenderedPageBreak/>
        <w:t>W przypadku, o którym mowa powyżej, wniosek o przyznanie pomocy zarząd województwa pozostawia bez rozpatrzenia z chwilą uprawdopodobnienia jednego z powyższych zdarzeń.</w:t>
      </w:r>
    </w:p>
    <w:p w:rsidR="00C35090" w:rsidRDefault="00C35090" w:rsidP="00C02E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Ocena wniosków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Do postępowań w sprawach o przyznanie pomocy nie stosuje się przepisów Kodeksu postępowania administracyjnego, z wyjątkiem przepisów dotyczących właściwości miejscowej organów, wyłączenia pracowników organu, doręczeń i wezwań, udostępniania akt, skarg i wniosków, o ile przepisy ustawy nie stanowią inaczej.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 przypadku gdy nie są spełnione warunki przyznania pomocy podmiot właściwy w sprawie o przyznanie pomocy informuje podmiot ubiegający się o przyznanie pomocy, w formie pisemnej, o odmowie jej przyznania z podaniem przyczyn odmowy.</w:t>
      </w:r>
    </w:p>
    <w:p w:rsidR="00C35090" w:rsidRPr="00C02E1D" w:rsidRDefault="00C35090" w:rsidP="00C0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W takim przypadku podmiotowi ubiegającemu się o przyznanie pomocy przysługuje prawo wniesienia do sądu administracyjnego skargi na zasadach i w trybie określonych dla aktów lub czynności, o których mowa w art. 3 § 2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4 ustawy z dnia 30 sierpnia 2002 r. – Prawo o postępowaniu przed sądami administracyjnymi (Dz. U. z 2012 r. poz. 270, z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>. zm.).</w:t>
      </w:r>
    </w:p>
    <w:p w:rsidR="00C35090" w:rsidRPr="00C02E1D" w:rsidRDefault="00C35090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7DB8" w:rsidRPr="00C02E1D" w:rsidRDefault="001E7DB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E1D">
        <w:rPr>
          <w:b/>
          <w:bCs/>
          <w:color w:val="000000"/>
        </w:rPr>
        <w:t>Dodatkowe informacje dla beneficjenta</w:t>
      </w:r>
    </w:p>
    <w:p w:rsidR="001E7DB8" w:rsidRDefault="001E7DB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E1D">
        <w:rPr>
          <w:color w:val="000000"/>
        </w:rPr>
        <w:t xml:space="preserve">Szczegółowe warunki w zakresie przyznania pomocy dla podmiotu ubiegającego się o pomoc w ramach </w:t>
      </w:r>
      <w:proofErr w:type="spellStart"/>
      <w:r w:rsidRPr="00C02E1D">
        <w:rPr>
          <w:color w:val="000000"/>
        </w:rPr>
        <w:t>poddziałania</w:t>
      </w:r>
      <w:proofErr w:type="spellEnd"/>
      <w:r w:rsidRPr="00C02E1D">
        <w:rPr>
          <w:color w:val="000000"/>
        </w:rPr>
        <w:t xml:space="preserve"> 19.2. zostały określone w rozporządzeniu w sprawie szczegółowych warunków i trybu przyznawania pomocy finansowej w ramach </w:t>
      </w:r>
      <w:proofErr w:type="spellStart"/>
      <w:r w:rsidRPr="00C02E1D">
        <w:rPr>
          <w:color w:val="000000"/>
        </w:rPr>
        <w:t>poddziałania</w:t>
      </w:r>
      <w:proofErr w:type="spellEnd"/>
      <w:r w:rsidRPr="00C02E1D">
        <w:rPr>
          <w:color w:val="000000"/>
        </w:rPr>
        <w:t xml:space="preserve"> "Wsparcie na wdrażanie operacji w ramach strategii rozwoju lokalnego kierowanego przez społeczność" objętego Programem Rozwoju Obszarów Wiejskich na lata 2014-2020, do którego link znajduje się  poniższej.</w:t>
      </w:r>
    </w:p>
    <w:p w:rsidR="00EA0535" w:rsidRPr="00C02E1D" w:rsidRDefault="00EA0535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7DB8" w:rsidRPr="00C02E1D" w:rsidRDefault="001E7DB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E1D">
        <w:rPr>
          <w:b/>
          <w:bCs/>
          <w:color w:val="000000"/>
        </w:rPr>
        <w:t>Nabór wniosków</w:t>
      </w:r>
    </w:p>
    <w:p w:rsidR="001E7DB8" w:rsidRDefault="001E7DB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E1D">
        <w:rPr>
          <w:color w:val="000000"/>
        </w:rPr>
        <w:t>Wnioski o przyznanie pomocy na operację realizowaną przez podmiot inny niż LGD składa się bezpośrednio do LGD w terminie wskazanym w ogłoszeniu zamieszczonym na stronie LGD. </w:t>
      </w:r>
      <w:r w:rsidRPr="00C02E1D">
        <w:rPr>
          <w:color w:val="000000"/>
        </w:rPr>
        <w:br/>
        <w:t>Natomiast wniosek o przyznanie pomocy na projekt grantowy lub operację własną LGD składa się do zarządu województwa, z którym LGD zawarła umowę ramową, lecz nie wcześniej niż w dniu, w którym został dokonany wybór LSR.</w:t>
      </w:r>
    </w:p>
    <w:p w:rsidR="00EA0535" w:rsidRDefault="00EA0535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F3368" w:rsidRPr="004F3368" w:rsidRDefault="00EA0535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Rozliczenie operacji</w:t>
      </w:r>
    </w:p>
    <w:p w:rsidR="004F3368" w:rsidRDefault="004F336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Wniosek o płatność beneficjent składa bezpośrednio do Urzędu Marszałkowskiego. Nie dotyczy projektów grantowych. </w:t>
      </w:r>
      <w:proofErr w:type="spellStart"/>
      <w:r>
        <w:rPr>
          <w:color w:val="000000"/>
        </w:rPr>
        <w:t>Gra</w:t>
      </w:r>
      <w:r w:rsidR="00EA0535">
        <w:rPr>
          <w:color w:val="000000"/>
        </w:rPr>
        <w:t>n</w:t>
      </w:r>
      <w:r>
        <w:rPr>
          <w:color w:val="000000"/>
        </w:rPr>
        <w:t>tobiorca</w:t>
      </w:r>
      <w:proofErr w:type="spellEnd"/>
      <w:r>
        <w:rPr>
          <w:color w:val="000000"/>
        </w:rPr>
        <w:t xml:space="preserve"> wniosek o płatność składa bezpośrednio do biura LGD.</w:t>
      </w:r>
    </w:p>
    <w:p w:rsidR="00EA0535" w:rsidRPr="00C02E1D" w:rsidRDefault="00EA0535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7DB8" w:rsidRPr="00C02E1D" w:rsidRDefault="001E7DB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E1D">
        <w:rPr>
          <w:b/>
          <w:bCs/>
          <w:color w:val="000000"/>
        </w:rPr>
        <w:t>Legislacja</w:t>
      </w:r>
    </w:p>
    <w:p w:rsidR="001E7DB8" w:rsidRPr="00C02E1D" w:rsidRDefault="001E7DB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E1D">
        <w:rPr>
          <w:color w:val="000000"/>
        </w:rPr>
        <w:t xml:space="preserve">Rozporządzenie Ministra Rolnictwa i Rozwoju Wsi z dnia 24 września 2015 r. w sprawie szczegółowych warunków i trybu przyznawania pomocy finansowej w ramach </w:t>
      </w:r>
      <w:proofErr w:type="spellStart"/>
      <w:r w:rsidRPr="00C02E1D">
        <w:rPr>
          <w:color w:val="000000"/>
        </w:rPr>
        <w:t>poddziałania</w:t>
      </w:r>
      <w:proofErr w:type="spellEnd"/>
      <w:r w:rsidRPr="00C02E1D">
        <w:rPr>
          <w:color w:val="000000"/>
        </w:rPr>
        <w:t xml:space="preserve"> "Wsparcie na wdrażanie operacji w ramach strategii rozwoju lokalnego kierowanego przez społeczność" objętego Programem Rozwoju Obszarów Wiejskich na lata 2014-2020 (</w:t>
      </w:r>
      <w:proofErr w:type="spellStart"/>
      <w:r w:rsidRPr="00C02E1D">
        <w:rPr>
          <w:color w:val="000000"/>
        </w:rPr>
        <w:t>Dz.U</w:t>
      </w:r>
      <w:proofErr w:type="spellEnd"/>
      <w:r w:rsidRPr="00C02E1D">
        <w:rPr>
          <w:color w:val="000000"/>
        </w:rPr>
        <w:t xml:space="preserve">. poz. 1570) -  </w:t>
      </w:r>
      <w:hyperlink r:id="rId9" w:history="1">
        <w:r w:rsidRPr="00C02E1D">
          <w:rPr>
            <w:rStyle w:val="Hipercze"/>
          </w:rPr>
          <w:t>http://www.dziennikustaw.gov.pl/du/2015/1570/1</w:t>
        </w:r>
      </w:hyperlink>
      <w:r w:rsidRPr="00C02E1D">
        <w:rPr>
          <w:color w:val="000000"/>
        </w:rPr>
        <w:t xml:space="preserve"> </w:t>
      </w:r>
    </w:p>
    <w:p w:rsidR="00EA0535" w:rsidRDefault="001E7DB8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E1D">
        <w:rPr>
          <w:color w:val="000000"/>
        </w:rPr>
        <w:t xml:space="preserve">Rozporządzenie Ministra Rolnictwa i Rozwoju Wsi z dnia 25 sierpnia 2016 r. w sprawie szczegółowych warunków i trybu przyznawania pomocy finansowej w ramach </w:t>
      </w:r>
      <w:proofErr w:type="spellStart"/>
      <w:r w:rsidRPr="00C02E1D">
        <w:rPr>
          <w:color w:val="000000"/>
        </w:rPr>
        <w:t>poddziałania</w:t>
      </w:r>
      <w:proofErr w:type="spellEnd"/>
      <w:r w:rsidRPr="00C02E1D">
        <w:rPr>
          <w:color w:val="000000"/>
        </w:rPr>
        <w:t xml:space="preserve"> "Wsparcie na wdrażanie operacji w ramach strategii rozwoju lokalnego kierowanego przez społeczność" objętego Programem Rozwoju Obszarów Wiejskich na lata 2014-2020 (Dz. U. poz. 1390) - </w:t>
      </w:r>
      <w:hyperlink r:id="rId10" w:history="1">
        <w:r w:rsidRPr="00C02E1D">
          <w:rPr>
            <w:rStyle w:val="Hipercze"/>
          </w:rPr>
          <w:t>http://www.dziennikustaw.gov.pl/du/2016/1390/1</w:t>
        </w:r>
      </w:hyperlink>
      <w:r w:rsidRPr="00C02E1D">
        <w:rPr>
          <w:color w:val="000000"/>
        </w:rPr>
        <w:t xml:space="preserve"> </w:t>
      </w:r>
    </w:p>
    <w:p w:rsidR="00EA0535" w:rsidRDefault="00EA0535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0535" w:rsidRDefault="00EA0535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0CAC" w:rsidRPr="00C02E1D" w:rsidRDefault="000A0CAC" w:rsidP="00C02E1D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02E1D">
        <w:rPr>
          <w:b/>
          <w:color w:val="000000"/>
        </w:rPr>
        <w:lastRenderedPageBreak/>
        <w:t>Dokumenty aplikacyjne: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rPr>
          <w:b/>
          <w:bCs/>
        </w:rPr>
        <w:t xml:space="preserve">I. Operacje w ramach </w:t>
      </w:r>
      <w:proofErr w:type="spellStart"/>
      <w:r w:rsidRPr="00C02E1D">
        <w:rPr>
          <w:b/>
          <w:bCs/>
        </w:rPr>
        <w:t>poddziałania</w:t>
      </w:r>
      <w:proofErr w:type="spellEnd"/>
      <w:r w:rsidRPr="00C02E1D">
        <w:rPr>
          <w:b/>
          <w:bCs/>
        </w:rPr>
        <w:t xml:space="preserve"> 19.2 z wyłączeniem projektów grantowych oraz operacji w zakresie podejmowania działalności gospodarczej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1) Formularz wniosku o przyznanie pomocy</w:t>
      </w:r>
    </w:p>
    <w:p w:rsidR="000A0CAC" w:rsidRPr="00C02E1D" w:rsidRDefault="000A0CAC" w:rsidP="00C02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Wniosek o przyznanie pomocy. </w:t>
      </w:r>
    </w:p>
    <w:p w:rsidR="000A0CAC" w:rsidRPr="00C02E1D" w:rsidRDefault="000A0CAC" w:rsidP="00C02E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Dodatkowe arkusze dla podmiotów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współwnioskujących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do wielokrotnego wypełniania.</w:t>
      </w:r>
    </w:p>
    <w:p w:rsidR="000A0CAC" w:rsidRPr="00C02E1D" w:rsidRDefault="000A0CAC" w:rsidP="00742DC3">
      <w:pPr>
        <w:pStyle w:val="bodytext"/>
        <w:spacing w:before="0" w:beforeAutospacing="0" w:after="0" w:afterAutospacing="0"/>
      </w:pPr>
      <w:r w:rsidRPr="00C02E1D">
        <w:t>2) Instrukcja wypełniania wniosku o przyznanie pomocy.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3) Biznesplan:</w:t>
      </w:r>
    </w:p>
    <w:p w:rsidR="000A0CAC" w:rsidRPr="00C02E1D" w:rsidRDefault="000A0CAC" w:rsidP="00C02E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Biznesplan.</w:t>
      </w:r>
    </w:p>
    <w:p w:rsidR="000A0CAC" w:rsidRPr="00C02E1D" w:rsidRDefault="000A0CAC" w:rsidP="00C02E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 - tabele finansowe: 7.1, 9.1, 9.2, 9.3, 9.4.</w:t>
      </w:r>
    </w:p>
    <w:p w:rsidR="000A0CAC" w:rsidRPr="00C02E1D" w:rsidRDefault="000A0CAC" w:rsidP="00C02E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 w zakresie tworzenia lub rozwoju inkubatorów przetwórstwa lokalnego produktów rolnych.</w:t>
      </w:r>
    </w:p>
    <w:p w:rsidR="000A0CAC" w:rsidRPr="00C02E1D" w:rsidRDefault="000A0CAC" w:rsidP="00C02E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 (inkubator) - tabele finansowe: 7.1, 9.1, 9.2, 9.3, 9.4.</w:t>
      </w:r>
    </w:p>
    <w:p w:rsidR="000A0CAC" w:rsidRPr="00C02E1D" w:rsidRDefault="000A0CAC" w:rsidP="00C02E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Informacje pomocnicze przy wypełniania biznesplanu.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4) Oświadczenie podmiotu ubiegającego się o przyznanie pomocy o wielkości przedsiębiorstwa.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5) Zasady wypełniania Oświadczenia podmiotu ubiegającego się o przyznanie pomocy o wielkości przedsiębiorstwa.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6) Formularz umowy o przyznaniu pomocy.</w:t>
      </w:r>
    </w:p>
    <w:p w:rsidR="000A0CAC" w:rsidRPr="00C02E1D" w:rsidRDefault="000A0CAC" w:rsidP="00C02E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Umowa o przyznaniu pomocy.</w:t>
      </w:r>
    </w:p>
    <w:p w:rsidR="000A0CAC" w:rsidRPr="00C02E1D" w:rsidRDefault="000A0CAC" w:rsidP="00C02E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1 zestawienie finansowo-rzeczowe operacji.</w:t>
      </w:r>
    </w:p>
    <w:p w:rsidR="000A0CAC" w:rsidRPr="00C02E1D" w:rsidRDefault="000A0CAC" w:rsidP="00C02E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2 wykaz działek ewidencyjnych.</w:t>
      </w:r>
    </w:p>
    <w:p w:rsidR="000A0CAC" w:rsidRPr="00C02E1D" w:rsidRDefault="000A0CAC" w:rsidP="00C02E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3 kary administracyjne za naruszenie przepisów zamówień publicznych.</w:t>
      </w:r>
    </w:p>
    <w:p w:rsidR="000A0CAC" w:rsidRPr="00C02E1D" w:rsidRDefault="000A0CAC" w:rsidP="00C02E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3 A kary administracyjne za naruszenie przepisów o zamówieniach publicznych po wejściu w życie ustawy z dnia 22 czerwca 2016 r. o zmianie ustawy - Prawo zamówień publicznych oraz niektórych innych ustaw (Dz. U. poz. 1020).</w:t>
      </w:r>
    </w:p>
    <w:p w:rsidR="000A0CAC" w:rsidRPr="00C02E1D" w:rsidRDefault="000A0CAC" w:rsidP="00C02E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5 Informacja monitorująca z realizacji biznesplanu/Informacja po realizacji operacji.</w:t>
      </w:r>
    </w:p>
    <w:p w:rsidR="000A0CAC" w:rsidRPr="00C02E1D" w:rsidRDefault="000A0CAC" w:rsidP="00C02E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pomocnicza przy wypełnianiu informacji monitorującej z realizacji biznesplanu / informacji po realizacji operacji.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7) Formularz informacji monitorującej z realizacji biznesplanu / informacji po realizacji operacji (IMRB/ IPRO)</w:t>
      </w:r>
    </w:p>
    <w:p w:rsidR="000A0CAC" w:rsidRPr="00C02E1D" w:rsidRDefault="000A0CAC" w:rsidP="00C02E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monitorująca z realizacji biznesplanu / Informacja po realizacji operacji.</w:t>
      </w:r>
    </w:p>
    <w:p w:rsidR="000A0CAC" w:rsidRPr="00C02E1D" w:rsidRDefault="000A0CAC" w:rsidP="00C02E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pomocnicza przy wypełnianiu informacji monitorującej z realizacji biznesplanu / informacji po realizacji operacji.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8) Formularz wniosku o płatność.</w:t>
      </w:r>
    </w:p>
    <w:p w:rsidR="000A0CAC" w:rsidRPr="00C02E1D" w:rsidRDefault="000A0CAC" w:rsidP="00C02E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płatność.</w:t>
      </w:r>
    </w:p>
    <w:p w:rsidR="000A0CAC" w:rsidRPr="00C02E1D" w:rsidRDefault="000A0CAC" w:rsidP="00C02E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Dodatkowe arkusze dla podmiotów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współwnioskujących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do wielokrotnego wypełniania.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 xml:space="preserve">9) Instrukcja wypełniania wniosku o płatność. </w:t>
      </w:r>
    </w:p>
    <w:p w:rsidR="000A0CAC" w:rsidRPr="00C02E1D" w:rsidRDefault="000A0CAC" w:rsidP="00C02E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Załącznik nr 3 Sprawozdanie z realizacji Biznesplanu (przykładowy wzór). </w:t>
      </w:r>
    </w:p>
    <w:p w:rsidR="000A0CAC" w:rsidRPr="00C02E1D" w:rsidRDefault="000A0CAC" w:rsidP="00C02E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Informacja pomocnicza przy wypełnianiu Sprawozdania z realizacji Biznesplanu. 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rPr>
          <w:b/>
          <w:bCs/>
        </w:rPr>
        <w:t xml:space="preserve">II. Operacje w ramach </w:t>
      </w:r>
      <w:proofErr w:type="spellStart"/>
      <w:r w:rsidRPr="00C02E1D">
        <w:rPr>
          <w:b/>
          <w:bCs/>
        </w:rPr>
        <w:t>poddziałania</w:t>
      </w:r>
      <w:proofErr w:type="spellEnd"/>
      <w:r w:rsidRPr="00C02E1D">
        <w:rPr>
          <w:b/>
          <w:bCs/>
        </w:rPr>
        <w:t xml:space="preserve"> 19.2 w zakresie podejmowania działalności gospodarczej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1) Formula</w:t>
      </w:r>
      <w:r w:rsidR="001D5864" w:rsidRPr="00C02E1D">
        <w:t>rz wniosku o przyznanie pomocy.</w:t>
      </w:r>
    </w:p>
    <w:p w:rsidR="000A0CAC" w:rsidRPr="00C02E1D" w:rsidRDefault="00B75D90" w:rsidP="00C02E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przyznanie pomocy.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2) Instrukcja wypełniania wniosku o przyznanie pomoc</w:t>
      </w:r>
      <w:r w:rsidR="00B75D90" w:rsidRPr="00C02E1D">
        <w:t>y.</w:t>
      </w:r>
    </w:p>
    <w:p w:rsidR="000A0CAC" w:rsidRPr="00C02E1D" w:rsidRDefault="00B75D90" w:rsidP="00C02E1D">
      <w:pPr>
        <w:pStyle w:val="bodytext"/>
        <w:spacing w:before="0" w:beforeAutospacing="0" w:after="0" w:afterAutospacing="0"/>
        <w:jc w:val="both"/>
      </w:pPr>
      <w:r w:rsidRPr="00C02E1D">
        <w:t>3) Biznesplan:</w:t>
      </w:r>
    </w:p>
    <w:p w:rsidR="000A0CAC" w:rsidRPr="00C02E1D" w:rsidRDefault="00B75D90" w:rsidP="00C02E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Biznesplan.</w:t>
      </w:r>
    </w:p>
    <w:p w:rsidR="000A0CAC" w:rsidRPr="00C02E1D" w:rsidRDefault="000A0CAC" w:rsidP="00C02E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lastRenderedPageBreak/>
        <w:t>Biznesplan - tabele finansowe: 7.1, 9.1, 9.2, 9.3, 9.4</w:t>
      </w:r>
      <w:r w:rsidR="00B75D90" w:rsidRPr="00C02E1D">
        <w:rPr>
          <w:rFonts w:ascii="Times New Roman" w:hAnsi="Times New Roman" w:cs="Times New Roman"/>
          <w:sz w:val="24"/>
          <w:szCs w:val="24"/>
        </w:rPr>
        <w:t>.</w:t>
      </w:r>
    </w:p>
    <w:p w:rsidR="000A0CAC" w:rsidRPr="00C02E1D" w:rsidRDefault="000A0CAC" w:rsidP="00C02E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Informacje pomocnicze przy wypełniania biznesplanu</w:t>
      </w:r>
      <w:r w:rsidR="00B75D90" w:rsidRPr="00C02E1D">
        <w:rPr>
          <w:rFonts w:ascii="Times New Roman" w:hAnsi="Times New Roman" w:cs="Times New Roman"/>
          <w:sz w:val="24"/>
          <w:szCs w:val="24"/>
        </w:rPr>
        <w:t>.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4) Formularz umowy</w:t>
      </w:r>
      <w:r w:rsidR="00B75D90" w:rsidRPr="00C02E1D">
        <w:t xml:space="preserve"> o przyznaniu pomocy.</w:t>
      </w:r>
    </w:p>
    <w:p w:rsidR="000A0CAC" w:rsidRPr="00C02E1D" w:rsidRDefault="000A0CAC" w:rsidP="00C02E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Umowa o przyznaniu pomocy</w:t>
      </w:r>
      <w:r w:rsidR="00B75D90" w:rsidRPr="00C02E1D">
        <w:rPr>
          <w:rFonts w:ascii="Times New Roman" w:hAnsi="Times New Roman" w:cs="Times New Roman"/>
          <w:sz w:val="24"/>
          <w:szCs w:val="24"/>
        </w:rPr>
        <w:t>.</w:t>
      </w:r>
    </w:p>
    <w:p w:rsidR="000A0CAC" w:rsidRPr="00C02E1D" w:rsidRDefault="000A0CAC" w:rsidP="00C02E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</w:t>
      </w:r>
      <w:r w:rsidR="00B75D90" w:rsidRPr="00C02E1D">
        <w:rPr>
          <w:rFonts w:ascii="Times New Roman" w:hAnsi="Times New Roman" w:cs="Times New Roman"/>
          <w:sz w:val="24"/>
          <w:szCs w:val="24"/>
        </w:rPr>
        <w:t xml:space="preserve"> wykaz działek ewidencyjnych.</w:t>
      </w:r>
    </w:p>
    <w:p w:rsidR="000A0CAC" w:rsidRPr="00C02E1D" w:rsidRDefault="000A0CAC" w:rsidP="00C02E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Informacja monitorująca z realizacji biznesplanu/Informacja po realizacji operacji</w:t>
      </w:r>
      <w:r w:rsidR="00B75D90" w:rsidRPr="00C02E1D">
        <w:rPr>
          <w:rFonts w:ascii="Times New Roman" w:hAnsi="Times New Roman" w:cs="Times New Roman"/>
          <w:sz w:val="24"/>
          <w:szCs w:val="24"/>
        </w:rPr>
        <w:t>.</w:t>
      </w:r>
    </w:p>
    <w:p w:rsidR="000A0CAC" w:rsidRPr="00C02E1D" w:rsidRDefault="000A0CAC" w:rsidP="00C02E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pomocnicza przy wypełnianiu informacji monitorującej z realizacji biznesplanu / informacji po realizacji operacji</w:t>
      </w:r>
      <w:r w:rsidR="00B75D90" w:rsidRPr="00C02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5) Formular</w:t>
      </w:r>
      <w:r w:rsidR="00B75D90" w:rsidRPr="00C02E1D">
        <w:t>z wniosku o płatność.</w:t>
      </w:r>
    </w:p>
    <w:p w:rsidR="000A0CAC" w:rsidRPr="00C02E1D" w:rsidRDefault="000A0CAC" w:rsidP="00C02E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płatność</w:t>
      </w:r>
      <w:r w:rsidR="00B75D90" w:rsidRPr="00C02E1D">
        <w:rPr>
          <w:rFonts w:ascii="Times New Roman" w:hAnsi="Times New Roman" w:cs="Times New Roman"/>
          <w:sz w:val="24"/>
          <w:szCs w:val="24"/>
        </w:rPr>
        <w:t>.</w:t>
      </w:r>
    </w:p>
    <w:p w:rsidR="000A0CAC" w:rsidRPr="00C02E1D" w:rsidRDefault="000A0CAC" w:rsidP="00C02E1D">
      <w:pPr>
        <w:pStyle w:val="bodytext"/>
        <w:spacing w:before="0" w:beforeAutospacing="0" w:after="0" w:afterAutospacing="0"/>
        <w:jc w:val="both"/>
      </w:pPr>
      <w:r w:rsidRPr="00C02E1D">
        <w:t>6) Instrukcja wypełniani</w:t>
      </w:r>
      <w:r w:rsidR="00B75D90" w:rsidRPr="00C02E1D">
        <w:t>a wniosku o płatność.</w:t>
      </w:r>
    </w:p>
    <w:p w:rsidR="000A0CAC" w:rsidRPr="00C02E1D" w:rsidRDefault="000A0CAC" w:rsidP="00C02E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Instrukcja wypełniania wniosku o płatność</w:t>
      </w:r>
      <w:r w:rsidR="00B75D90" w:rsidRPr="00C02E1D">
        <w:rPr>
          <w:rFonts w:ascii="Times New Roman" w:hAnsi="Times New Roman" w:cs="Times New Roman"/>
          <w:sz w:val="24"/>
          <w:szCs w:val="24"/>
        </w:rPr>
        <w:t>.</w:t>
      </w:r>
    </w:p>
    <w:p w:rsidR="000A0CAC" w:rsidRPr="00C02E1D" w:rsidRDefault="000A0CAC" w:rsidP="00C02E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nr 2_wykaz faktur lub dokumentów o równoważnej wartości dowodowej</w:t>
      </w:r>
      <w:r w:rsidR="00B75D90" w:rsidRPr="00C02E1D">
        <w:rPr>
          <w:rFonts w:ascii="Times New Roman" w:hAnsi="Times New Roman" w:cs="Times New Roman"/>
          <w:sz w:val="24"/>
          <w:szCs w:val="24"/>
        </w:rPr>
        <w:t>.</w:t>
      </w:r>
    </w:p>
    <w:p w:rsidR="000A0CAC" w:rsidRPr="00C02E1D" w:rsidRDefault="000A0CAC" w:rsidP="00C02E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nr 3 Sprawozdanie z realizacji Biznesplanu (przykładowy wzór</w:t>
      </w:r>
      <w:r w:rsidR="00B75D90" w:rsidRPr="00C02E1D">
        <w:rPr>
          <w:rFonts w:ascii="Times New Roman" w:hAnsi="Times New Roman" w:cs="Times New Roman"/>
          <w:sz w:val="24"/>
          <w:szCs w:val="24"/>
        </w:rPr>
        <w:t>).</w:t>
      </w:r>
    </w:p>
    <w:p w:rsidR="000A0CAC" w:rsidRPr="00C02E1D" w:rsidRDefault="000A0CAC" w:rsidP="00C02E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pomocnicza przy wypełnianiu sprawozdania z realizacji biznesplanu</w:t>
      </w:r>
      <w:r w:rsidR="00B75D90" w:rsidRPr="00C02E1D">
        <w:rPr>
          <w:rFonts w:ascii="Times New Roman" w:hAnsi="Times New Roman" w:cs="Times New Roman"/>
          <w:sz w:val="24"/>
          <w:szCs w:val="24"/>
        </w:rPr>
        <w:t>.</w:t>
      </w:r>
    </w:p>
    <w:p w:rsidR="001E7DB8" w:rsidRPr="00C02E1D" w:rsidRDefault="00B75D90" w:rsidP="00C02E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</w:rPr>
      </w:pPr>
      <w:r w:rsidRPr="00C02E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Wszystkie aktualne dokumenty aplikacyjne dostępne na stronie Agencji Restrukturyzacji i Modernizacji Rolnictwa pod linkiem </w:t>
      </w:r>
      <w:hyperlink r:id="rId11" w:history="1">
        <w:r w:rsidRPr="00C02E1D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</w:rPr>
          <w:t>http://www.arimr.gov.pl/dla-beneficjenta/wszystkie-wnioski/prow-2014-2020/poddzialanie-192-wsparcie-na-wdrazanie-operacji-w-ramach-strategii-rozwoju-lokalnego-kierowanego-przez-spolecznosc.html</w:t>
        </w:r>
      </w:hyperlink>
      <w:r w:rsidRPr="00C02E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</w:p>
    <w:p w:rsidR="001E7DB8" w:rsidRPr="00C02E1D" w:rsidRDefault="001E7DB8" w:rsidP="00C02E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</w:rPr>
      </w:pPr>
    </w:p>
    <w:p w:rsidR="00C9565A" w:rsidRDefault="00C9565A" w:rsidP="00C02E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Księga wizualizacji i logotypy</w:t>
      </w:r>
    </w:p>
    <w:p w:rsidR="004F3368" w:rsidRPr="00C02E1D" w:rsidRDefault="004F3368" w:rsidP="00C02E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9565A" w:rsidRPr="00C02E1D" w:rsidRDefault="00616C31" w:rsidP="00C0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I</w:t>
      </w:r>
      <w:r w:rsidR="00C9565A" w:rsidRPr="00C02E1D">
        <w:rPr>
          <w:rFonts w:ascii="Times New Roman" w:eastAsia="Times New Roman" w:hAnsi="Times New Roman" w:cs="Times New Roman"/>
          <w:sz w:val="24"/>
          <w:szCs w:val="24"/>
        </w:rPr>
        <w:t>nformacyjne obowiązki beneficjenta wskazane zostały w szczegółowych przepisach dotyczących działań informacyjnych i reklamowych, określonych w załączniku III 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(EFRROW).</w:t>
      </w:r>
    </w:p>
    <w:p w:rsidR="00C9565A" w:rsidRPr="00C02E1D" w:rsidRDefault="00C9565A" w:rsidP="00C0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Na podstawie ww. przepisów opracowana została „Księga wizualizacji znaku PROW 2014-2020”</w:t>
      </w:r>
      <w:r w:rsidR="00616C31" w:rsidRPr="00C02E1D">
        <w:rPr>
          <w:rFonts w:ascii="Times New Roman" w:eastAsia="Times New Roman" w:hAnsi="Times New Roman" w:cs="Times New Roman"/>
          <w:sz w:val="24"/>
          <w:szCs w:val="24"/>
        </w:rPr>
        <w:t xml:space="preserve"> (która znajduje się na stronie internetowej Ministerstwa Rolnictwa i Rozwoju Wsi pod linkiem </w:t>
      </w:r>
      <w:hyperlink r:id="rId12" w:history="1">
        <w:r w:rsidR="00616C31" w:rsidRPr="00C02E1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https://www.gov.pl/web/rolnictwo/ksiega-wizualizacji-i-logotypy</w:t>
        </w:r>
      </w:hyperlink>
      <w:r w:rsidR="00616C31" w:rsidRPr="00C02E1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2E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6C31" w:rsidRPr="00C02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E1D">
        <w:rPr>
          <w:rFonts w:ascii="Times New Roman" w:eastAsia="Times New Roman" w:hAnsi="Times New Roman" w:cs="Times New Roman"/>
          <w:sz w:val="24"/>
          <w:szCs w:val="24"/>
        </w:rPr>
        <w:t>zawierająca informacje na temat podstawowych obowiązków beneficjenta w zakresie  informowania o otrzymanej pomocy z Unii Europejskiej, w tym z EFRROW i Programu Rozwoju Obszarów Wiejskich na lata 2014-2020 (PROW 2014-2020).</w:t>
      </w:r>
    </w:p>
    <w:p w:rsidR="00C9565A" w:rsidRPr="00C02E1D" w:rsidRDefault="00C9565A" w:rsidP="00C0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Wszystkich beneficjentów obowiązuje poinformowanie opinii publicznej o celu operacji i wsparciu operacji z EFRROW poprzez oznaczenie logo UE, sloganem „Europejski Fundusz Rolny na rzecz Rozwoju Obszarów Wiejskich: Europa inwestująca w obszary wiejskie” oraz logo PROW 2014-2020.</w:t>
      </w:r>
    </w:p>
    <w:p w:rsidR="00616C31" w:rsidRDefault="00C9565A" w:rsidP="00C0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 xml:space="preserve">Niezbędne logotypy, w tym logo PROW 2014-2020 i Unii Europejskiej, znajdują się w </w:t>
      </w:r>
      <w:r w:rsidR="00616C31" w:rsidRPr="00C02E1D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Ministerstwa Rolnictwa i Rozwoju Wsi pod linkiem </w:t>
      </w:r>
      <w:hyperlink r:id="rId13" w:history="1">
        <w:r w:rsidR="004F3368" w:rsidRPr="0095591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https://www.gov.pl/web/rolnictwo/ksiega-wizualizacji-i-logotypy</w:t>
        </w:r>
      </w:hyperlink>
      <w:r w:rsidRPr="00C02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368" w:rsidRPr="00C02E1D" w:rsidRDefault="004F3368" w:rsidP="00C0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F13E0" w:rsidRPr="00C02E1D" w:rsidTr="00CF13E0"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Wielkość kwoty wsparcia publicznego na realizację operacji</w:t>
            </w:r>
          </w:p>
        </w:tc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Obowiązki</w:t>
            </w:r>
          </w:p>
        </w:tc>
      </w:tr>
      <w:tr w:rsidR="00CF13E0" w:rsidRPr="00C02E1D" w:rsidTr="00CF13E0"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Beneficjenci realizujący operację dofinansowaną ze środków publicznych na kwotę powyżej 500 tys. euro jeśli dotyczy:</w:t>
            </w:r>
          </w:p>
          <w:p w:rsidR="00CF13E0" w:rsidRPr="00C02E1D" w:rsidRDefault="00CF13E0" w:rsidP="00C0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 a) działań w zakresie infrastruktury lub/i, </w:t>
            </w:r>
          </w:p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b) prac budowlanych.</w:t>
            </w:r>
          </w:p>
        </w:tc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Tymczasowy bilbord dużego formatu w trakcie realizacji operacji.</w:t>
            </w:r>
          </w:p>
        </w:tc>
      </w:tr>
      <w:tr w:rsidR="00CF13E0" w:rsidRPr="00C02E1D" w:rsidTr="00CF13E0"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Beneficjenci, którzy zakończyli realizację operacji dofinansowanej ze środków publicznych na kwotę powyżej 500 tys. euro, jeśli dotyczyła: a) działań w zakresie infrastruktury lub/i, </w:t>
            </w:r>
          </w:p>
          <w:p w:rsidR="00CF13E0" w:rsidRPr="00C02E1D" w:rsidRDefault="00CF13E0" w:rsidP="00C0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b) prac budowlanych lub/i, </w:t>
            </w:r>
          </w:p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c) zakupu środków trwałych.</w:t>
            </w:r>
          </w:p>
        </w:tc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Stała tablica lub bilbord dużego formatu nie później niż 3 miesiące po zakończeniu operacji.</w:t>
            </w:r>
          </w:p>
        </w:tc>
      </w:tr>
      <w:tr w:rsidR="00CF13E0" w:rsidRPr="00C02E1D" w:rsidTr="00CF13E0"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Beneficjenci operacji na kwotę dofinansowania ze środków publicznych powyżej 50 tys. euro.</w:t>
            </w:r>
          </w:p>
        </w:tc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Plakat A3 lub Tablica informacyjna w trakcie realizacji operacji.</w:t>
            </w:r>
          </w:p>
        </w:tc>
      </w:tr>
      <w:tr w:rsidR="00CF13E0" w:rsidRPr="00C02E1D" w:rsidTr="00CF13E0"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Niezależnie od wysokości kwoty operacji.</w:t>
            </w:r>
          </w:p>
        </w:tc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Informacja na stronie internetowej w okresie realizacji operacji.</w:t>
            </w:r>
          </w:p>
        </w:tc>
      </w:tr>
      <w:tr w:rsidR="00CF13E0" w:rsidRPr="00C02E1D" w:rsidTr="00CF13E0"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Lokalne Grupy Działania</w:t>
            </w:r>
          </w:p>
        </w:tc>
        <w:tc>
          <w:tcPr>
            <w:tcW w:w="4606" w:type="dxa"/>
          </w:tcPr>
          <w:p w:rsidR="00CF13E0" w:rsidRPr="00C02E1D" w:rsidRDefault="00CF13E0" w:rsidP="00C02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Tablica informacyjna w trakcie realizacji operacji.</w:t>
            </w:r>
          </w:p>
        </w:tc>
      </w:tr>
    </w:tbl>
    <w:p w:rsidR="00C9565A" w:rsidRPr="00C02E1D" w:rsidRDefault="00C9565A" w:rsidP="00C0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E1D">
        <w:rPr>
          <w:rFonts w:ascii="Times New Roman" w:eastAsia="Times New Roman" w:hAnsi="Times New Roman" w:cs="Times New Roman"/>
          <w:sz w:val="24"/>
          <w:szCs w:val="24"/>
        </w:rPr>
        <w:t>Źródło https://www.gov.pl/web/rolnictwo/ksiega-wizualizacji-i-logotypy</w:t>
      </w:r>
      <w:r w:rsidR="004F3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65A" w:rsidRPr="00C02E1D" w:rsidRDefault="00C9565A" w:rsidP="00C02E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65A" w:rsidRPr="00C02E1D" w:rsidRDefault="00C9565A" w:rsidP="00C02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565A" w:rsidRPr="00C02E1D" w:rsidSect="00FF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77F"/>
    <w:multiLevelType w:val="multilevel"/>
    <w:tmpl w:val="0C1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142A"/>
    <w:multiLevelType w:val="multilevel"/>
    <w:tmpl w:val="79F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E4E08"/>
    <w:multiLevelType w:val="hybridMultilevel"/>
    <w:tmpl w:val="C5BA1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7005"/>
    <w:multiLevelType w:val="multilevel"/>
    <w:tmpl w:val="59B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033F3"/>
    <w:multiLevelType w:val="multilevel"/>
    <w:tmpl w:val="60C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F5FE7"/>
    <w:multiLevelType w:val="hybridMultilevel"/>
    <w:tmpl w:val="DACEB1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A3B03"/>
    <w:multiLevelType w:val="hybridMultilevel"/>
    <w:tmpl w:val="2E140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13803"/>
    <w:multiLevelType w:val="multilevel"/>
    <w:tmpl w:val="1542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57BFB"/>
    <w:multiLevelType w:val="hybridMultilevel"/>
    <w:tmpl w:val="1C78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20C22"/>
    <w:multiLevelType w:val="multilevel"/>
    <w:tmpl w:val="515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97034"/>
    <w:multiLevelType w:val="multilevel"/>
    <w:tmpl w:val="B5B6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C3947"/>
    <w:multiLevelType w:val="hybridMultilevel"/>
    <w:tmpl w:val="56A0A256"/>
    <w:lvl w:ilvl="0" w:tplc="8110EB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752848"/>
    <w:multiLevelType w:val="multilevel"/>
    <w:tmpl w:val="0322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D7E6D"/>
    <w:multiLevelType w:val="multilevel"/>
    <w:tmpl w:val="DE76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225C32"/>
    <w:multiLevelType w:val="hybridMultilevel"/>
    <w:tmpl w:val="5B00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0EE0"/>
    <w:multiLevelType w:val="hybridMultilevel"/>
    <w:tmpl w:val="D7DE1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77924"/>
    <w:multiLevelType w:val="hybridMultilevel"/>
    <w:tmpl w:val="5450E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65C1"/>
    <w:multiLevelType w:val="multilevel"/>
    <w:tmpl w:val="CEC8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00C12"/>
    <w:multiLevelType w:val="multilevel"/>
    <w:tmpl w:val="78CC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F22F8"/>
    <w:multiLevelType w:val="hybridMultilevel"/>
    <w:tmpl w:val="84D2E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4A11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9229F"/>
    <w:multiLevelType w:val="multilevel"/>
    <w:tmpl w:val="E0C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A75C6"/>
    <w:multiLevelType w:val="hybridMultilevel"/>
    <w:tmpl w:val="6B2C169E"/>
    <w:lvl w:ilvl="0" w:tplc="2BA6DE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228B"/>
    <w:multiLevelType w:val="multilevel"/>
    <w:tmpl w:val="C82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01486"/>
    <w:multiLevelType w:val="hybridMultilevel"/>
    <w:tmpl w:val="38B02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C4036"/>
    <w:multiLevelType w:val="hybridMultilevel"/>
    <w:tmpl w:val="18A4B8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35DFF"/>
    <w:multiLevelType w:val="hybridMultilevel"/>
    <w:tmpl w:val="B9126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C7375"/>
    <w:multiLevelType w:val="hybridMultilevel"/>
    <w:tmpl w:val="1B8A01D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1AB45D7"/>
    <w:multiLevelType w:val="hybridMultilevel"/>
    <w:tmpl w:val="F606E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57C2C"/>
    <w:multiLevelType w:val="hybridMultilevel"/>
    <w:tmpl w:val="F9DAB4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501D1A"/>
    <w:multiLevelType w:val="multilevel"/>
    <w:tmpl w:val="301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B0355"/>
    <w:multiLevelType w:val="hybridMultilevel"/>
    <w:tmpl w:val="63BA3D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70EC0"/>
    <w:multiLevelType w:val="hybridMultilevel"/>
    <w:tmpl w:val="0D7C92C6"/>
    <w:lvl w:ilvl="0" w:tplc="8110EB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8287C"/>
    <w:multiLevelType w:val="hybridMultilevel"/>
    <w:tmpl w:val="CEAAFB74"/>
    <w:lvl w:ilvl="0" w:tplc="C84A37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80B1C"/>
    <w:multiLevelType w:val="multilevel"/>
    <w:tmpl w:val="E24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BD0FA1"/>
    <w:multiLevelType w:val="multilevel"/>
    <w:tmpl w:val="7A7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2E0102"/>
    <w:multiLevelType w:val="hybridMultilevel"/>
    <w:tmpl w:val="A8FEA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139E2"/>
    <w:multiLevelType w:val="hybridMultilevel"/>
    <w:tmpl w:val="C114C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46456"/>
    <w:multiLevelType w:val="hybridMultilevel"/>
    <w:tmpl w:val="ECD43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C6278"/>
    <w:multiLevelType w:val="hybridMultilevel"/>
    <w:tmpl w:val="81E24FFE"/>
    <w:lvl w:ilvl="0" w:tplc="3EBCF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D027E"/>
    <w:multiLevelType w:val="multilevel"/>
    <w:tmpl w:val="B20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5D4A46"/>
    <w:multiLevelType w:val="multilevel"/>
    <w:tmpl w:val="4C5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713623"/>
    <w:multiLevelType w:val="multilevel"/>
    <w:tmpl w:val="3FFA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71FED"/>
    <w:multiLevelType w:val="multilevel"/>
    <w:tmpl w:val="E93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9A072C"/>
    <w:multiLevelType w:val="hybridMultilevel"/>
    <w:tmpl w:val="59A6B3A0"/>
    <w:lvl w:ilvl="0" w:tplc="8110E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7A08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00493"/>
    <w:multiLevelType w:val="hybridMultilevel"/>
    <w:tmpl w:val="45400B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30F7D"/>
    <w:multiLevelType w:val="hybridMultilevel"/>
    <w:tmpl w:val="3BE2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13"/>
  </w:num>
  <w:num w:numId="4">
    <w:abstractNumId w:val="29"/>
  </w:num>
  <w:num w:numId="5">
    <w:abstractNumId w:val="4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40"/>
  </w:num>
  <w:num w:numId="11">
    <w:abstractNumId w:val="39"/>
  </w:num>
  <w:num w:numId="12">
    <w:abstractNumId w:val="34"/>
  </w:num>
  <w:num w:numId="13">
    <w:abstractNumId w:val="17"/>
  </w:num>
  <w:num w:numId="14">
    <w:abstractNumId w:val="33"/>
  </w:num>
  <w:num w:numId="15">
    <w:abstractNumId w:val="3"/>
  </w:num>
  <w:num w:numId="16">
    <w:abstractNumId w:val="22"/>
  </w:num>
  <w:num w:numId="17">
    <w:abstractNumId w:val="1"/>
  </w:num>
  <w:num w:numId="18">
    <w:abstractNumId w:val="0"/>
  </w:num>
  <w:num w:numId="19">
    <w:abstractNumId w:val="20"/>
  </w:num>
  <w:num w:numId="20">
    <w:abstractNumId w:val="12"/>
  </w:num>
  <w:num w:numId="21">
    <w:abstractNumId w:val="26"/>
  </w:num>
  <w:num w:numId="22">
    <w:abstractNumId w:val="44"/>
  </w:num>
  <w:num w:numId="23">
    <w:abstractNumId w:val="21"/>
  </w:num>
  <w:num w:numId="24">
    <w:abstractNumId w:val="28"/>
  </w:num>
  <w:num w:numId="25">
    <w:abstractNumId w:val="2"/>
  </w:num>
  <w:num w:numId="26">
    <w:abstractNumId w:val="38"/>
  </w:num>
  <w:num w:numId="27">
    <w:abstractNumId w:val="27"/>
  </w:num>
  <w:num w:numId="28">
    <w:abstractNumId w:val="19"/>
  </w:num>
  <w:num w:numId="29">
    <w:abstractNumId w:val="43"/>
  </w:num>
  <w:num w:numId="30">
    <w:abstractNumId w:val="35"/>
  </w:num>
  <w:num w:numId="31">
    <w:abstractNumId w:val="37"/>
  </w:num>
  <w:num w:numId="32">
    <w:abstractNumId w:val="11"/>
  </w:num>
  <w:num w:numId="33">
    <w:abstractNumId w:val="24"/>
  </w:num>
  <w:num w:numId="34">
    <w:abstractNumId w:val="23"/>
  </w:num>
  <w:num w:numId="35">
    <w:abstractNumId w:val="31"/>
  </w:num>
  <w:num w:numId="36">
    <w:abstractNumId w:val="16"/>
  </w:num>
  <w:num w:numId="37">
    <w:abstractNumId w:val="8"/>
  </w:num>
  <w:num w:numId="38">
    <w:abstractNumId w:val="36"/>
  </w:num>
  <w:num w:numId="39">
    <w:abstractNumId w:val="5"/>
  </w:num>
  <w:num w:numId="40">
    <w:abstractNumId w:val="6"/>
  </w:num>
  <w:num w:numId="41">
    <w:abstractNumId w:val="14"/>
  </w:num>
  <w:num w:numId="42">
    <w:abstractNumId w:val="25"/>
  </w:num>
  <w:num w:numId="43">
    <w:abstractNumId w:val="32"/>
  </w:num>
  <w:num w:numId="44">
    <w:abstractNumId w:val="15"/>
  </w:num>
  <w:num w:numId="45">
    <w:abstractNumId w:val="30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227151"/>
    <w:rsid w:val="000A0CAC"/>
    <w:rsid w:val="001D5864"/>
    <w:rsid w:val="001E7DB8"/>
    <w:rsid w:val="00227151"/>
    <w:rsid w:val="002C0739"/>
    <w:rsid w:val="004602A4"/>
    <w:rsid w:val="004F3368"/>
    <w:rsid w:val="00616C31"/>
    <w:rsid w:val="006F1903"/>
    <w:rsid w:val="00742DC3"/>
    <w:rsid w:val="009F7A4A"/>
    <w:rsid w:val="00A42B7B"/>
    <w:rsid w:val="00A82137"/>
    <w:rsid w:val="00A85211"/>
    <w:rsid w:val="00B42DB5"/>
    <w:rsid w:val="00B65A77"/>
    <w:rsid w:val="00B75D90"/>
    <w:rsid w:val="00C02E1D"/>
    <w:rsid w:val="00C35090"/>
    <w:rsid w:val="00C9565A"/>
    <w:rsid w:val="00CF13E0"/>
    <w:rsid w:val="00DF34F0"/>
    <w:rsid w:val="00E62111"/>
    <w:rsid w:val="00EA0535"/>
    <w:rsid w:val="00EE6244"/>
    <w:rsid w:val="00FB62CC"/>
    <w:rsid w:val="00FF1593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E0"/>
  </w:style>
  <w:style w:type="paragraph" w:styleId="Nagwek1">
    <w:name w:val="heading 1"/>
    <w:basedOn w:val="Normalny"/>
    <w:link w:val="Nagwek1Znak"/>
    <w:uiPriority w:val="9"/>
    <w:qFormat/>
    <w:rsid w:val="00C95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7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2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56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C9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6C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1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7D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1E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sibilityhidden">
    <w:name w:val="visibility_hidden"/>
    <w:basedOn w:val="Domylnaczcionkaakapitu"/>
    <w:rsid w:val="000A0CAC"/>
  </w:style>
  <w:style w:type="character" w:styleId="Pogrubienie">
    <w:name w:val="Strong"/>
    <w:basedOn w:val="Domylnaczcionkaakapitu"/>
    <w:uiPriority w:val="22"/>
    <w:qFormat/>
    <w:rsid w:val="000A0CAC"/>
    <w:rPr>
      <w:b/>
      <w:bCs/>
    </w:rPr>
  </w:style>
  <w:style w:type="paragraph" w:styleId="Akapitzlist">
    <w:name w:val="List Paragraph"/>
    <w:basedOn w:val="Normalny"/>
    <w:uiPriority w:val="34"/>
    <w:qFormat/>
    <w:rsid w:val="00B65A77"/>
    <w:pPr>
      <w:ind w:left="720"/>
      <w:contextualSpacing/>
    </w:pPr>
  </w:style>
  <w:style w:type="paragraph" w:customStyle="1" w:styleId="Default">
    <w:name w:val="Default"/>
    <w:rsid w:val="00C02E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368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6166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3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3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5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4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1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v.pl/web/rolnictwo/ksiega-wizualizacji-i-logotyp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ov.pl/web/rolnictwo/ksiega-wizualizacji-i-logoty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dziennikustaw.gov.pl/du/2016/1390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iennikustaw.gov.pl/du/2015/1570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17</Pages>
  <Words>6332</Words>
  <Characters>37992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11</cp:revision>
  <dcterms:created xsi:type="dcterms:W3CDTF">2018-12-10T07:04:00Z</dcterms:created>
  <dcterms:modified xsi:type="dcterms:W3CDTF">2018-12-12T08:14:00Z</dcterms:modified>
</cp:coreProperties>
</file>